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FB6C" w14:textId="6AFCD73C" w:rsidR="00BD1A44" w:rsidRPr="003A7DC5" w:rsidRDefault="00340F50" w:rsidP="002B57E4">
      <w:pPr>
        <w:jc w:val="center"/>
        <w:rPr>
          <w:rFonts w:asciiTheme="majorHAnsi" w:hAnsiTheme="majorHAnsi" w:hint="eastAsia"/>
          <w:b/>
          <w:bCs/>
          <w:smallCaps/>
          <w:sz w:val="20"/>
          <w:szCs w:val="20"/>
          <w:lang w:val="en-GB"/>
        </w:rPr>
      </w:pPr>
      <w:r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UNAOC</w:t>
      </w:r>
      <w:r w:rsidR="00BD1A44"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 xml:space="preserve"> </w:t>
      </w:r>
      <w:r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Asia</w:t>
      </w:r>
      <w:r w:rsidR="00BD1A44"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 xml:space="preserve"> </w:t>
      </w:r>
      <w:r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South</w:t>
      </w:r>
      <w:r w:rsidR="00BD1A44"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 xml:space="preserve"> </w:t>
      </w:r>
      <w:r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Pacific</w:t>
      </w:r>
      <w:r w:rsidR="00BD1A44"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 xml:space="preserve"> </w:t>
      </w:r>
      <w:r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Regional</w:t>
      </w:r>
      <w:r w:rsidR="00BD1A44"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 xml:space="preserve"> </w:t>
      </w:r>
      <w:r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C</w:t>
      </w:r>
      <w:r w:rsidR="00BD1A44" w:rsidRPr="003A7DC5">
        <w:rPr>
          <w:rFonts w:asciiTheme="majorHAnsi" w:hAnsiTheme="majorHAnsi"/>
          <w:b/>
          <w:bCs/>
          <w:smallCaps/>
          <w:sz w:val="20"/>
          <w:szCs w:val="20"/>
          <w:lang w:val="en-GB"/>
        </w:rPr>
        <w:t>onsultation</w:t>
      </w:r>
    </w:p>
    <w:p w14:paraId="06994A82" w14:textId="77777777" w:rsidR="00BD1A44" w:rsidRPr="003A7DC5" w:rsidRDefault="00BD1A44" w:rsidP="003A7DC5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  <w:r w:rsidRPr="003A7DC5">
        <w:rPr>
          <w:rFonts w:asciiTheme="majorHAnsi" w:hAnsiTheme="majorHAnsi"/>
          <w:b/>
          <w:sz w:val="20"/>
          <w:szCs w:val="20"/>
          <w:lang w:val="en-GB"/>
        </w:rPr>
        <w:t>Harmony through dialogue and diversity</w:t>
      </w:r>
    </w:p>
    <w:p w14:paraId="41CC22C3" w14:textId="77777777" w:rsidR="00BD1A44" w:rsidRPr="003A7DC5" w:rsidRDefault="00BD1A44" w:rsidP="003A7DC5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  <w:r w:rsidRPr="003A7DC5">
        <w:rPr>
          <w:rFonts w:asciiTheme="majorHAnsi" w:hAnsiTheme="majorHAnsi"/>
          <w:b/>
          <w:sz w:val="20"/>
          <w:szCs w:val="20"/>
          <w:lang w:val="en-GB"/>
        </w:rPr>
        <w:t>Rooting the Alliance of Civilization in Asia Pacific Region</w:t>
      </w:r>
    </w:p>
    <w:p w14:paraId="4F5E5BE5" w14:textId="77777777" w:rsidR="00BD1A44" w:rsidRPr="003A7DC5" w:rsidRDefault="00BD1A44" w:rsidP="003A7DC5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</w:p>
    <w:p w14:paraId="71F83DD9" w14:textId="77777777" w:rsidR="00BD1A44" w:rsidRPr="003A7DC5" w:rsidRDefault="00BD1A44" w:rsidP="003A7DC5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  <w:r w:rsidRPr="003A7DC5">
        <w:rPr>
          <w:rFonts w:asciiTheme="majorHAnsi" w:hAnsiTheme="majorHAnsi"/>
          <w:b/>
          <w:sz w:val="20"/>
          <w:szCs w:val="20"/>
          <w:lang w:val="en-GB"/>
        </w:rPr>
        <w:t>Shanghai International Convention Centre</w:t>
      </w:r>
    </w:p>
    <w:p w14:paraId="5A2B77F8" w14:textId="00D9FBC8" w:rsidR="00BD1A44" w:rsidRPr="002B57E4" w:rsidRDefault="00BD1A44" w:rsidP="002B57E4">
      <w:pPr>
        <w:jc w:val="center"/>
        <w:rPr>
          <w:rFonts w:asciiTheme="majorHAnsi" w:hAnsiTheme="majorHAnsi" w:hint="eastAsia"/>
          <w:b/>
          <w:sz w:val="20"/>
          <w:szCs w:val="20"/>
          <w:lang w:val="en-GB"/>
        </w:rPr>
      </w:pPr>
      <w:r w:rsidRPr="003A7DC5">
        <w:rPr>
          <w:rFonts w:asciiTheme="majorHAnsi" w:hAnsiTheme="majorHAnsi"/>
          <w:b/>
          <w:sz w:val="20"/>
          <w:szCs w:val="20"/>
          <w:lang w:val="en-GB"/>
        </w:rPr>
        <w:t>November 29-30</w:t>
      </w:r>
      <w:r w:rsidRPr="003A7DC5">
        <w:rPr>
          <w:rFonts w:asciiTheme="majorHAnsi" w:hAnsiTheme="majorHAnsi"/>
          <w:b/>
          <w:sz w:val="20"/>
          <w:szCs w:val="20"/>
          <w:vertAlign w:val="superscript"/>
          <w:lang w:val="en-GB"/>
        </w:rPr>
        <w:t>th</w:t>
      </w:r>
      <w:r w:rsidRPr="003A7DC5">
        <w:rPr>
          <w:rFonts w:asciiTheme="majorHAnsi" w:hAnsiTheme="majorHAnsi"/>
          <w:b/>
          <w:sz w:val="20"/>
          <w:szCs w:val="20"/>
          <w:lang w:val="en-GB"/>
        </w:rPr>
        <w:t>, 2012</w:t>
      </w:r>
    </w:p>
    <w:p w14:paraId="50A638F0" w14:textId="027D41DE" w:rsidR="00BD1A44" w:rsidRPr="003A7DC5" w:rsidRDefault="006A420B" w:rsidP="002B57E4">
      <w:pPr>
        <w:rPr>
          <w:rFonts w:asciiTheme="majorHAnsi" w:hAnsiTheme="majorHAnsi" w:cs="Arial"/>
          <w:b/>
          <w:sz w:val="20"/>
          <w:szCs w:val="20"/>
          <w:lang w:val="en-US"/>
        </w:rPr>
      </w:pPr>
      <w:bookmarkStart w:id="0" w:name="_GoBack"/>
      <w:bookmarkEnd w:id="0"/>
      <w:r w:rsidRPr="003A7DC5">
        <w:rPr>
          <w:rFonts w:asciiTheme="majorHAnsi" w:hAnsiTheme="majorHAnsi" w:cs="Arial"/>
          <w:b/>
          <w:sz w:val="20"/>
          <w:szCs w:val="20"/>
          <w:lang w:val="en-GB"/>
        </w:rPr>
        <w:t xml:space="preserve">Workshop </w:t>
      </w:r>
      <w:proofErr w:type="gramStart"/>
      <w:r w:rsidRPr="003A7DC5">
        <w:rPr>
          <w:rFonts w:asciiTheme="majorHAnsi" w:hAnsiTheme="majorHAnsi" w:cs="Arial"/>
          <w:b/>
          <w:sz w:val="20"/>
          <w:szCs w:val="20"/>
          <w:lang w:val="en-GB"/>
        </w:rPr>
        <w:t>8</w:t>
      </w:r>
      <w:r w:rsidR="00BD1A44" w:rsidRPr="003A7DC5">
        <w:rPr>
          <w:rFonts w:asciiTheme="majorHAnsi" w:hAnsiTheme="majorHAnsi" w:cs="Arial"/>
          <w:b/>
          <w:sz w:val="20"/>
          <w:szCs w:val="20"/>
          <w:lang w:val="en-GB"/>
        </w:rPr>
        <w:t> :</w:t>
      </w:r>
      <w:proofErr w:type="gramEnd"/>
      <w:r w:rsidR="00BD1A44" w:rsidRPr="003A7DC5">
        <w:rPr>
          <w:rFonts w:asciiTheme="majorHAnsi" w:hAnsiTheme="majorHAnsi" w:cs="Arial"/>
          <w:b/>
          <w:sz w:val="20"/>
          <w:szCs w:val="20"/>
          <w:lang w:val="en-GB"/>
        </w:rPr>
        <w:t xml:space="preserve"> </w:t>
      </w:r>
      <w:r w:rsidRPr="003A7DC5">
        <w:rPr>
          <w:rFonts w:asciiTheme="majorHAnsi" w:hAnsiTheme="majorHAnsi" w:cs="Arial"/>
          <w:b/>
          <w:sz w:val="20"/>
          <w:szCs w:val="20"/>
          <w:lang w:val="en-US"/>
        </w:rPr>
        <w:t>Adapting educational institutions and policies to the needs of “intercultural dialogue and harmony”?</w:t>
      </w:r>
    </w:p>
    <w:p w14:paraId="13E33E4F" w14:textId="77777777" w:rsidR="00BD1A44" w:rsidRPr="002B57E4" w:rsidRDefault="00BD1A44" w:rsidP="003A7DC5">
      <w:pPr>
        <w:rPr>
          <w:rFonts w:ascii="Arial" w:hAnsi="Arial" w:cs="Arial"/>
          <w:sz w:val="20"/>
          <w:szCs w:val="20"/>
          <w:lang w:val="en-GB"/>
        </w:rPr>
      </w:pPr>
    </w:p>
    <w:p w14:paraId="0FDA1E7D" w14:textId="46E305CF" w:rsidR="00BD1A44" w:rsidRPr="002B57E4" w:rsidRDefault="00BD1A44" w:rsidP="003A7DC5">
      <w:pPr>
        <w:rPr>
          <w:rFonts w:ascii="Arial" w:hAnsi="Arial" w:cs="Arial"/>
          <w:sz w:val="20"/>
          <w:szCs w:val="20"/>
          <w:lang w:val="en-GB"/>
        </w:rPr>
      </w:pPr>
      <w:r w:rsidRPr="002B57E4">
        <w:rPr>
          <w:rFonts w:ascii="Arial" w:hAnsi="Arial" w:cs="Arial"/>
          <w:sz w:val="20"/>
          <w:szCs w:val="20"/>
          <w:lang w:val="en-GB"/>
        </w:rPr>
        <w:t>Facilitator:</w:t>
      </w:r>
      <w:r w:rsidRPr="002B57E4">
        <w:rPr>
          <w:rFonts w:ascii="Arial" w:hAnsi="Arial" w:cs="Arial"/>
          <w:sz w:val="20"/>
          <w:szCs w:val="20"/>
          <w:lang w:val="en-GB"/>
        </w:rPr>
        <w:tab/>
      </w:r>
      <w:r w:rsidR="00340F50" w:rsidRPr="002B57E4">
        <w:rPr>
          <w:rFonts w:ascii="Arial" w:hAnsi="Arial" w:cs="Arial"/>
          <w:sz w:val="20"/>
          <w:szCs w:val="20"/>
          <w:lang w:val="en-GB"/>
        </w:rPr>
        <w:t>G</w:t>
      </w:r>
      <w:r w:rsidR="006A420B" w:rsidRPr="002B57E4">
        <w:rPr>
          <w:rFonts w:ascii="Arial" w:hAnsi="Arial" w:cs="Arial"/>
          <w:sz w:val="20"/>
          <w:szCs w:val="20"/>
          <w:lang w:val="en-GB"/>
        </w:rPr>
        <w:t>reg Barton</w:t>
      </w:r>
      <w:r w:rsidRPr="002B57E4"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 w:rsidR="00340F50" w:rsidRPr="002B57E4">
        <w:rPr>
          <w:rFonts w:ascii="Arial" w:hAnsi="Arial" w:cs="Arial"/>
          <w:sz w:val="20"/>
          <w:szCs w:val="20"/>
          <w:lang w:val="en-GB"/>
        </w:rPr>
        <w:t>Monash</w:t>
      </w:r>
      <w:proofErr w:type="spellEnd"/>
      <w:r w:rsidR="00340F50" w:rsidRPr="002B57E4">
        <w:rPr>
          <w:rFonts w:ascii="Arial" w:hAnsi="Arial" w:cs="Arial"/>
          <w:sz w:val="20"/>
          <w:szCs w:val="20"/>
          <w:lang w:val="en-GB"/>
        </w:rPr>
        <w:t xml:space="preserve"> University, Melbourne, </w:t>
      </w:r>
      <w:r w:rsidR="006A420B" w:rsidRPr="002B57E4">
        <w:rPr>
          <w:rFonts w:ascii="Arial" w:hAnsi="Arial" w:cs="Arial"/>
          <w:sz w:val="20"/>
          <w:szCs w:val="20"/>
          <w:lang w:val="en-GB"/>
        </w:rPr>
        <w:t>Australia</w:t>
      </w:r>
      <w:r w:rsidRPr="002B57E4">
        <w:rPr>
          <w:rFonts w:ascii="Arial" w:hAnsi="Arial" w:cs="Arial"/>
          <w:sz w:val="20"/>
          <w:szCs w:val="20"/>
          <w:lang w:val="en-GB"/>
        </w:rPr>
        <w:t>)</w:t>
      </w:r>
    </w:p>
    <w:p w14:paraId="3DD06752" w14:textId="77777777" w:rsidR="00BD1A44" w:rsidRPr="002B57E4" w:rsidRDefault="00BD1A44" w:rsidP="003A7DC5">
      <w:pPr>
        <w:rPr>
          <w:rFonts w:ascii="Arial" w:hAnsi="Arial" w:cs="Arial"/>
          <w:sz w:val="20"/>
          <w:szCs w:val="20"/>
          <w:lang w:val="en-GB"/>
        </w:rPr>
      </w:pPr>
      <w:r w:rsidRPr="002B57E4">
        <w:rPr>
          <w:rFonts w:ascii="Arial" w:hAnsi="Arial" w:cs="Arial"/>
          <w:sz w:val="20"/>
          <w:szCs w:val="20"/>
          <w:lang w:val="en-GB"/>
        </w:rPr>
        <w:t>Rapporteur:</w:t>
      </w:r>
      <w:r w:rsidRPr="002B57E4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2B57E4">
        <w:rPr>
          <w:rFonts w:ascii="Arial" w:hAnsi="Arial" w:cs="Arial"/>
          <w:sz w:val="20"/>
          <w:szCs w:val="20"/>
          <w:lang w:val="en-GB"/>
        </w:rPr>
        <w:t>Alessia</w:t>
      </w:r>
      <w:proofErr w:type="spellEnd"/>
      <w:r w:rsidRPr="002B57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B57E4">
        <w:rPr>
          <w:rFonts w:ascii="Arial" w:hAnsi="Arial" w:cs="Arial"/>
          <w:sz w:val="20"/>
          <w:szCs w:val="20"/>
          <w:lang w:val="en-GB"/>
        </w:rPr>
        <w:t>Lefebure</w:t>
      </w:r>
      <w:proofErr w:type="spellEnd"/>
      <w:r w:rsidRPr="002B57E4">
        <w:rPr>
          <w:rFonts w:ascii="Arial" w:hAnsi="Arial" w:cs="Arial"/>
          <w:sz w:val="20"/>
          <w:szCs w:val="20"/>
          <w:lang w:val="en-GB"/>
        </w:rPr>
        <w:t xml:space="preserve"> (Columbia University, New York, USA)</w:t>
      </w:r>
    </w:p>
    <w:p w14:paraId="7F187A52" w14:textId="77777777" w:rsidR="00BD1A44" w:rsidRPr="002B57E4" w:rsidRDefault="00BD1A44" w:rsidP="003A7DC5">
      <w:pPr>
        <w:rPr>
          <w:rFonts w:ascii="Arial" w:hAnsi="Arial" w:cs="Arial"/>
          <w:sz w:val="20"/>
          <w:szCs w:val="20"/>
          <w:lang w:val="en-GB"/>
        </w:rPr>
      </w:pPr>
      <w:r w:rsidRPr="002B57E4">
        <w:rPr>
          <w:rFonts w:ascii="Arial" w:hAnsi="Arial" w:cs="Arial"/>
          <w:sz w:val="20"/>
          <w:szCs w:val="20"/>
          <w:lang w:val="en-GB"/>
        </w:rPr>
        <w:t xml:space="preserve">Presenters: </w:t>
      </w:r>
      <w:r w:rsidRPr="002B57E4">
        <w:rPr>
          <w:rFonts w:ascii="Arial" w:hAnsi="Arial" w:cs="Arial"/>
          <w:sz w:val="20"/>
          <w:szCs w:val="20"/>
          <w:lang w:val="en-GB"/>
        </w:rPr>
        <w:tab/>
      </w:r>
    </w:p>
    <w:p w14:paraId="69198B35" w14:textId="5A1FB729" w:rsidR="00BD1A44" w:rsidRPr="002B57E4" w:rsidRDefault="006A420B" w:rsidP="003A7DC5">
      <w:pPr>
        <w:pStyle w:val="a3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  <w:lang w:val="en-GB"/>
        </w:rPr>
      </w:pPr>
      <w:r w:rsidRPr="002B57E4">
        <w:rPr>
          <w:rFonts w:ascii="Arial" w:hAnsi="Arial" w:cs="Arial"/>
          <w:sz w:val="20"/>
          <w:szCs w:val="20"/>
          <w:lang w:val="en-GB"/>
        </w:rPr>
        <w:t>Francis Markus</w:t>
      </w:r>
      <w:r w:rsidR="00BD1A44" w:rsidRPr="002B57E4">
        <w:rPr>
          <w:rFonts w:ascii="Arial" w:hAnsi="Arial" w:cs="Arial"/>
          <w:sz w:val="20"/>
          <w:szCs w:val="20"/>
          <w:lang w:val="en-GB"/>
        </w:rPr>
        <w:t xml:space="preserve"> (</w:t>
      </w:r>
      <w:r w:rsidRPr="002B57E4">
        <w:rPr>
          <w:rFonts w:ascii="Arial" w:hAnsi="Arial" w:cs="Arial"/>
          <w:sz w:val="20"/>
          <w:szCs w:val="20"/>
          <w:lang w:val="en-GB"/>
        </w:rPr>
        <w:t>International Federation of the Red Cross</w:t>
      </w:r>
      <w:r w:rsidR="00BD1A44" w:rsidRPr="002B57E4">
        <w:rPr>
          <w:rFonts w:ascii="Arial" w:hAnsi="Arial" w:cs="Arial"/>
          <w:sz w:val="20"/>
          <w:szCs w:val="20"/>
          <w:lang w:val="en-GB"/>
        </w:rPr>
        <w:t>)</w:t>
      </w:r>
    </w:p>
    <w:p w14:paraId="13FE4DFE" w14:textId="0DC27C82" w:rsidR="00BD1A44" w:rsidRPr="002B57E4" w:rsidRDefault="006A420B" w:rsidP="003A7DC5">
      <w:pPr>
        <w:pStyle w:val="a3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  <w:lang w:val="en-GB"/>
        </w:rPr>
      </w:pPr>
      <w:r w:rsidRPr="002B57E4">
        <w:rPr>
          <w:rFonts w:ascii="Arial" w:hAnsi="Arial" w:cs="Arial"/>
          <w:sz w:val="20"/>
          <w:szCs w:val="20"/>
          <w:lang w:val="en-GB"/>
        </w:rPr>
        <w:t>Kao-Cheng Huang, Ph.D. (</w:t>
      </w:r>
      <w:r w:rsidR="00340F50" w:rsidRPr="002B57E4">
        <w:rPr>
          <w:rFonts w:ascii="Arial" w:hAnsi="Arial" w:cs="Arial"/>
          <w:sz w:val="20"/>
          <w:szCs w:val="20"/>
          <w:lang w:val="en-GB"/>
        </w:rPr>
        <w:t xml:space="preserve">Hunan </w:t>
      </w:r>
      <w:proofErr w:type="spellStart"/>
      <w:r w:rsidR="00340F50" w:rsidRPr="002B57E4">
        <w:rPr>
          <w:rFonts w:ascii="Arial" w:hAnsi="Arial" w:cs="Arial"/>
          <w:sz w:val="20"/>
          <w:szCs w:val="20"/>
          <w:lang w:val="en-GB"/>
        </w:rPr>
        <w:t>Daonan</w:t>
      </w:r>
      <w:proofErr w:type="spellEnd"/>
      <w:r w:rsidR="00340F50" w:rsidRPr="002B57E4">
        <w:rPr>
          <w:rFonts w:ascii="Arial" w:hAnsi="Arial" w:cs="Arial"/>
          <w:sz w:val="20"/>
          <w:szCs w:val="20"/>
          <w:lang w:val="en-GB"/>
        </w:rPr>
        <w:t xml:space="preserve"> Academy, </w:t>
      </w:r>
      <w:r w:rsidRPr="002B57E4">
        <w:rPr>
          <w:rFonts w:ascii="Arial" w:hAnsi="Arial" w:cs="Arial"/>
          <w:sz w:val="20"/>
          <w:szCs w:val="20"/>
          <w:lang w:val="en-GB"/>
        </w:rPr>
        <w:t>China)</w:t>
      </w:r>
      <w:r w:rsidR="00BD1A44" w:rsidRPr="002B57E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E02C5AB" w14:textId="792F4E2E" w:rsidR="00BD1A44" w:rsidRPr="002B57E4" w:rsidRDefault="006A420B" w:rsidP="003A7DC5">
      <w:pPr>
        <w:pStyle w:val="a3"/>
        <w:numPr>
          <w:ilvl w:val="0"/>
          <w:numId w:val="5"/>
        </w:numPr>
        <w:ind w:firstLineChars="0"/>
        <w:rPr>
          <w:rFonts w:ascii="Arial" w:hAnsi="Arial" w:cs="Arial"/>
          <w:sz w:val="20"/>
          <w:szCs w:val="20"/>
          <w:lang w:val="en-GB"/>
        </w:rPr>
      </w:pPr>
      <w:r w:rsidRPr="002B57E4">
        <w:rPr>
          <w:rFonts w:ascii="Arial" w:hAnsi="Arial" w:cs="Arial"/>
          <w:sz w:val="20"/>
          <w:szCs w:val="20"/>
          <w:lang w:val="en-GB"/>
        </w:rPr>
        <w:t>Wu Wei (</w:t>
      </w:r>
      <w:r w:rsidR="00340F50" w:rsidRPr="002B57E4">
        <w:rPr>
          <w:rFonts w:ascii="Arial" w:hAnsi="Arial" w:cs="Arial"/>
          <w:sz w:val="20"/>
          <w:szCs w:val="20"/>
          <w:lang w:val="en-GB"/>
        </w:rPr>
        <w:t xml:space="preserve">Xiamen University, </w:t>
      </w:r>
      <w:r w:rsidRPr="002B57E4">
        <w:rPr>
          <w:rFonts w:ascii="Arial" w:hAnsi="Arial" w:cs="Arial"/>
          <w:sz w:val="20"/>
          <w:szCs w:val="20"/>
          <w:lang w:val="en-GB"/>
        </w:rPr>
        <w:t>China)</w:t>
      </w:r>
    </w:p>
    <w:p w14:paraId="25DA181D" w14:textId="77777777" w:rsidR="0023183F" w:rsidRPr="002B57E4" w:rsidRDefault="0023183F" w:rsidP="003A7DC5">
      <w:pPr>
        <w:rPr>
          <w:rFonts w:ascii="Arial" w:hAnsi="Arial" w:cs="Arial"/>
          <w:sz w:val="20"/>
          <w:szCs w:val="20"/>
        </w:rPr>
      </w:pPr>
    </w:p>
    <w:p w14:paraId="5E44100A" w14:textId="1F5190E9" w:rsidR="003A7DC5" w:rsidRPr="002B57E4" w:rsidRDefault="00956EF2" w:rsidP="003A7DC5">
      <w:pPr>
        <w:rPr>
          <w:rFonts w:ascii="Arial" w:hAnsi="Arial" w:cs="Arial"/>
          <w:sz w:val="20"/>
          <w:szCs w:val="20"/>
        </w:rPr>
      </w:pPr>
      <w:r w:rsidRPr="002B57E4">
        <w:rPr>
          <w:rFonts w:ascii="Arial" w:hAnsi="Arial" w:cs="Arial"/>
          <w:sz w:val="20"/>
          <w:szCs w:val="20"/>
        </w:rPr>
        <w:t xml:space="preserve">Education has a </w:t>
      </w:r>
      <w:proofErr w:type="spellStart"/>
      <w:r w:rsidRPr="002B57E4">
        <w:rPr>
          <w:rFonts w:ascii="Arial" w:hAnsi="Arial" w:cs="Arial"/>
          <w:sz w:val="20"/>
          <w:szCs w:val="20"/>
        </w:rPr>
        <w:t>key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57E4">
        <w:rPr>
          <w:rFonts w:ascii="Arial" w:hAnsi="Arial" w:cs="Arial"/>
          <w:sz w:val="20"/>
          <w:szCs w:val="20"/>
        </w:rPr>
        <w:t>role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in the relation </w:t>
      </w:r>
      <w:proofErr w:type="spellStart"/>
      <w:r w:rsidRPr="002B57E4">
        <w:rPr>
          <w:rFonts w:ascii="Arial" w:hAnsi="Arial" w:cs="Arial"/>
          <w:sz w:val="20"/>
          <w:szCs w:val="20"/>
        </w:rPr>
        <w:t>that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future </w:t>
      </w:r>
      <w:proofErr w:type="spellStart"/>
      <w:r w:rsidRPr="002B57E4">
        <w:rPr>
          <w:rFonts w:ascii="Arial" w:hAnsi="Arial" w:cs="Arial"/>
          <w:sz w:val="20"/>
          <w:szCs w:val="20"/>
        </w:rPr>
        <w:t>generations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57E4">
        <w:rPr>
          <w:rFonts w:ascii="Arial" w:hAnsi="Arial" w:cs="Arial"/>
          <w:sz w:val="20"/>
          <w:szCs w:val="20"/>
        </w:rPr>
        <w:t>will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have to </w:t>
      </w:r>
      <w:proofErr w:type="spellStart"/>
      <w:r w:rsidRPr="002B57E4">
        <w:rPr>
          <w:rFonts w:ascii="Arial" w:hAnsi="Arial" w:cs="Arial"/>
          <w:sz w:val="20"/>
          <w:szCs w:val="20"/>
        </w:rPr>
        <w:t>conflicts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B57E4">
        <w:rPr>
          <w:rFonts w:ascii="Arial" w:hAnsi="Arial" w:cs="Arial"/>
          <w:sz w:val="20"/>
          <w:szCs w:val="20"/>
        </w:rPr>
        <w:t>peace</w:t>
      </w:r>
      <w:proofErr w:type="spellEnd"/>
      <w:r w:rsidRPr="002B57E4">
        <w:rPr>
          <w:rFonts w:ascii="Arial" w:hAnsi="Arial" w:cs="Arial"/>
          <w:sz w:val="20"/>
          <w:szCs w:val="20"/>
        </w:rPr>
        <w:t>.</w:t>
      </w:r>
      <w:r w:rsidR="003A7DC5" w:rsidRPr="002B57E4">
        <w:rPr>
          <w:rFonts w:ascii="Arial" w:hAnsi="Arial" w:cs="Arial"/>
          <w:sz w:val="20"/>
          <w:szCs w:val="20"/>
        </w:rPr>
        <w:t xml:space="preserve"> </w:t>
      </w:r>
      <w:r w:rsidRPr="002B57E4">
        <w:rPr>
          <w:rFonts w:ascii="Arial" w:hAnsi="Arial" w:cs="Arial"/>
          <w:sz w:val="20"/>
          <w:szCs w:val="20"/>
        </w:rPr>
        <w:t xml:space="preserve">Education </w:t>
      </w:r>
      <w:proofErr w:type="spellStart"/>
      <w:r w:rsidRPr="002B57E4">
        <w:rPr>
          <w:rFonts w:ascii="Arial" w:hAnsi="Arial" w:cs="Arial"/>
          <w:sz w:val="20"/>
          <w:szCs w:val="20"/>
        </w:rPr>
        <w:t>should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go </w:t>
      </w:r>
      <w:proofErr w:type="spellStart"/>
      <w:r w:rsidRPr="002B57E4">
        <w:rPr>
          <w:rFonts w:ascii="Arial" w:hAnsi="Arial" w:cs="Arial"/>
          <w:sz w:val="20"/>
          <w:szCs w:val="20"/>
        </w:rPr>
        <w:t>beyond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57E4">
        <w:rPr>
          <w:rFonts w:ascii="Arial" w:hAnsi="Arial" w:cs="Arial"/>
          <w:sz w:val="20"/>
          <w:szCs w:val="20"/>
        </w:rPr>
        <w:t>achieving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DC5" w:rsidRPr="002B57E4">
        <w:rPr>
          <w:rFonts w:ascii="Arial" w:hAnsi="Arial" w:cs="Arial"/>
          <w:sz w:val="20"/>
          <w:szCs w:val="20"/>
        </w:rPr>
        <w:t>professional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57E4">
        <w:rPr>
          <w:rFonts w:ascii="Arial" w:hAnsi="Arial" w:cs="Arial"/>
          <w:sz w:val="20"/>
          <w:szCs w:val="20"/>
        </w:rPr>
        <w:t>skills</w:t>
      </w:r>
      <w:proofErr w:type="spellEnd"/>
      <w:r w:rsidRPr="002B57E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B57E4">
        <w:rPr>
          <w:rFonts w:ascii="Arial" w:hAnsi="Arial" w:cs="Arial"/>
          <w:sz w:val="20"/>
          <w:szCs w:val="20"/>
        </w:rPr>
        <w:t>employability</w:t>
      </w:r>
      <w:proofErr w:type="spellEnd"/>
      <w:r w:rsidRPr="002B57E4">
        <w:rPr>
          <w:rFonts w:ascii="Arial" w:hAnsi="Arial" w:cs="Arial"/>
          <w:sz w:val="20"/>
          <w:szCs w:val="20"/>
        </w:rPr>
        <w:t>.</w:t>
      </w:r>
      <w:r w:rsidR="003A7DC5" w:rsidRPr="002B57E4">
        <w:rPr>
          <w:rFonts w:ascii="Arial" w:hAnsi="Arial" w:cs="Arial"/>
          <w:sz w:val="20"/>
          <w:szCs w:val="20"/>
        </w:rPr>
        <w:t xml:space="preserve"> </w:t>
      </w:r>
      <w:r w:rsidRPr="002B57E4">
        <w:rPr>
          <w:rFonts w:ascii="Arial" w:hAnsi="Arial" w:cs="Arial"/>
          <w:sz w:val="20"/>
          <w:szCs w:val="20"/>
          <w:lang w:val="en-US"/>
        </w:rPr>
        <w:t>Education should teach E</w:t>
      </w:r>
      <w:r w:rsidR="003A7DC5" w:rsidRPr="002B57E4">
        <w:rPr>
          <w:rFonts w:ascii="Arial" w:hAnsi="Arial" w:cs="Arial"/>
          <w:sz w:val="20"/>
          <w:szCs w:val="20"/>
          <w:lang w:val="en-US"/>
        </w:rPr>
        <w:t>mpathy</w:t>
      </w:r>
      <w:r w:rsidRPr="002B57E4">
        <w:rPr>
          <w:rFonts w:ascii="Arial" w:hAnsi="Arial" w:cs="Arial"/>
          <w:sz w:val="20"/>
          <w:szCs w:val="20"/>
          <w:lang w:val="en-US"/>
        </w:rPr>
        <w:t>, N</w:t>
      </w:r>
      <w:r w:rsidR="003A7DC5" w:rsidRPr="002B57E4">
        <w:rPr>
          <w:rFonts w:ascii="Arial" w:hAnsi="Arial" w:cs="Arial"/>
          <w:sz w:val="20"/>
          <w:szCs w:val="20"/>
          <w:lang w:val="en-US"/>
        </w:rPr>
        <w:t>on-Violent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C</w:t>
      </w:r>
      <w:r w:rsidR="003A7DC5" w:rsidRPr="002B57E4">
        <w:rPr>
          <w:rFonts w:ascii="Arial" w:hAnsi="Arial" w:cs="Arial"/>
          <w:sz w:val="20"/>
          <w:szCs w:val="20"/>
          <w:lang w:val="en-US"/>
        </w:rPr>
        <w:t xml:space="preserve">onflict </w:t>
      </w:r>
      <w:r w:rsidRPr="002B57E4">
        <w:rPr>
          <w:rFonts w:ascii="Arial" w:hAnsi="Arial" w:cs="Arial"/>
          <w:sz w:val="20"/>
          <w:szCs w:val="20"/>
          <w:lang w:val="en-US"/>
        </w:rPr>
        <w:t>R</w:t>
      </w:r>
      <w:r w:rsidR="003A7DC5" w:rsidRPr="002B57E4">
        <w:rPr>
          <w:rFonts w:ascii="Arial" w:hAnsi="Arial" w:cs="Arial"/>
          <w:sz w:val="20"/>
          <w:szCs w:val="20"/>
          <w:lang w:val="en-US"/>
        </w:rPr>
        <w:t>esolution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gramStart"/>
      <w:r w:rsidRPr="002B57E4">
        <w:rPr>
          <w:rFonts w:ascii="Arial" w:hAnsi="Arial" w:cs="Arial"/>
          <w:sz w:val="20"/>
          <w:szCs w:val="20"/>
          <w:lang w:val="en-US"/>
        </w:rPr>
        <w:t>M</w:t>
      </w:r>
      <w:r w:rsidR="003A7DC5" w:rsidRPr="002B57E4">
        <w:rPr>
          <w:rFonts w:ascii="Arial" w:hAnsi="Arial" w:cs="Arial"/>
          <w:sz w:val="20"/>
          <w:szCs w:val="20"/>
          <w:lang w:val="en-US"/>
        </w:rPr>
        <w:t>ediation</w:t>
      </w:r>
      <w:proofErr w:type="gramEnd"/>
      <w:r w:rsidR="003A7DC5" w:rsidRPr="002B57E4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3A19A28F" w14:textId="626A8D15" w:rsidR="00956EF2" w:rsidRPr="002B57E4" w:rsidRDefault="003A7DC5" w:rsidP="003A7DC5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>The Red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C</w:t>
      </w:r>
      <w:r w:rsidRPr="002B57E4">
        <w:rPr>
          <w:rFonts w:ascii="Arial" w:hAnsi="Arial" w:cs="Arial"/>
          <w:sz w:val="20"/>
          <w:szCs w:val="20"/>
          <w:lang w:val="en-US"/>
        </w:rPr>
        <w:t>ross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Pr="002B57E4">
        <w:rPr>
          <w:rFonts w:ascii="Arial" w:hAnsi="Arial" w:cs="Arial"/>
          <w:sz w:val="20"/>
          <w:szCs w:val="20"/>
          <w:lang w:val="en-US"/>
        </w:rPr>
        <w:t>has launched a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different Education based on the development of H</w:t>
      </w:r>
      <w:r w:rsidRPr="002B57E4">
        <w:rPr>
          <w:rFonts w:ascii="Arial" w:hAnsi="Arial" w:cs="Arial"/>
          <w:sz w:val="20"/>
          <w:szCs w:val="20"/>
          <w:lang w:val="en-US"/>
        </w:rPr>
        <w:t>umanitarian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skills and values.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="00956EF2" w:rsidRPr="002B57E4">
        <w:rPr>
          <w:rFonts w:ascii="Arial" w:hAnsi="Arial" w:cs="Arial"/>
          <w:sz w:val="20"/>
          <w:szCs w:val="20"/>
          <w:lang w:val="en-US"/>
        </w:rPr>
        <w:t>The program</w:t>
      </w:r>
      <w:r w:rsidRPr="002B57E4">
        <w:rPr>
          <w:rFonts w:ascii="Arial" w:hAnsi="Arial" w:cs="Arial"/>
          <w:sz w:val="20"/>
          <w:szCs w:val="20"/>
          <w:lang w:val="en-US"/>
        </w:rPr>
        <w:t>,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called YABC (Youth as Agent of Behavioral Change)</w:t>
      </w:r>
      <w:r w:rsidRPr="002B57E4">
        <w:rPr>
          <w:rFonts w:ascii="Arial" w:hAnsi="Arial" w:cs="Arial"/>
          <w:sz w:val="20"/>
          <w:szCs w:val="20"/>
          <w:lang w:val="en-US"/>
        </w:rPr>
        <w:t>,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was first launched for non</w:t>
      </w:r>
      <w:r w:rsidRPr="002B57E4">
        <w:rPr>
          <w:rFonts w:ascii="Arial" w:hAnsi="Arial" w:cs="Arial"/>
          <w:sz w:val="20"/>
          <w:szCs w:val="20"/>
          <w:lang w:val="en-US"/>
        </w:rPr>
        <w:t>-</w:t>
      </w:r>
      <w:r w:rsidR="00956EF2" w:rsidRPr="002B57E4">
        <w:rPr>
          <w:rFonts w:ascii="Arial" w:hAnsi="Arial" w:cs="Arial"/>
          <w:sz w:val="20"/>
          <w:szCs w:val="20"/>
          <w:lang w:val="en-US"/>
        </w:rPr>
        <w:t>formal education (youth clubs and camps, community-based activities…) and eventually inspired schools in Indonesia, Gha</w:t>
      </w:r>
      <w:r w:rsidRPr="002B57E4">
        <w:rPr>
          <w:rFonts w:ascii="Arial" w:hAnsi="Arial" w:cs="Arial"/>
          <w:sz w:val="20"/>
          <w:szCs w:val="20"/>
          <w:lang w:val="en-US"/>
        </w:rPr>
        <w:t>n</w:t>
      </w:r>
      <w:r w:rsidR="00956EF2" w:rsidRPr="002B57E4">
        <w:rPr>
          <w:rFonts w:ascii="Arial" w:hAnsi="Arial" w:cs="Arial"/>
          <w:sz w:val="20"/>
          <w:szCs w:val="20"/>
          <w:lang w:val="en-US"/>
        </w:rPr>
        <w:t>a, France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and Tunisia.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YABC is based on non-cogniti</w:t>
      </w:r>
      <w:r w:rsidRPr="002B57E4">
        <w:rPr>
          <w:rFonts w:ascii="Arial" w:hAnsi="Arial" w:cs="Arial"/>
          <w:sz w:val="20"/>
          <w:szCs w:val="20"/>
          <w:lang w:val="en-US"/>
        </w:rPr>
        <w:t>ve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 methodology, learning through games, </w:t>
      </w:r>
      <w:r w:rsidRPr="002B57E4">
        <w:rPr>
          <w:rFonts w:ascii="Arial" w:hAnsi="Arial" w:cs="Arial"/>
          <w:sz w:val="20"/>
          <w:szCs w:val="20"/>
          <w:lang w:val="en-US"/>
        </w:rPr>
        <w:t>role-plays</w:t>
      </w:r>
      <w:r w:rsidR="00956EF2" w:rsidRPr="002B57E4">
        <w:rPr>
          <w:rFonts w:ascii="Arial" w:hAnsi="Arial" w:cs="Arial"/>
          <w:sz w:val="20"/>
          <w:szCs w:val="20"/>
          <w:lang w:val="en-US"/>
        </w:rPr>
        <w:t xml:space="preserve">, </w:t>
      </w:r>
      <w:r w:rsidRPr="002B57E4">
        <w:rPr>
          <w:rFonts w:ascii="Arial" w:hAnsi="Arial" w:cs="Arial"/>
          <w:sz w:val="20"/>
          <w:szCs w:val="20"/>
          <w:lang w:val="en-US"/>
        </w:rPr>
        <w:t>story telling</w:t>
      </w:r>
      <w:r w:rsidR="00956EF2" w:rsidRPr="002B57E4">
        <w:rPr>
          <w:rFonts w:ascii="Arial" w:hAnsi="Arial" w:cs="Arial"/>
          <w:sz w:val="20"/>
          <w:szCs w:val="20"/>
          <w:lang w:val="en-US"/>
        </w:rPr>
        <w:t>, dance and music.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="00956EF2" w:rsidRPr="002B57E4">
        <w:rPr>
          <w:rFonts w:ascii="Arial" w:hAnsi="Arial" w:cs="Arial"/>
          <w:sz w:val="20"/>
          <w:szCs w:val="20"/>
          <w:lang w:val="en-US"/>
        </w:rPr>
        <w:t>The school is the micr</w:t>
      </w:r>
      <w:r w:rsidR="00263CEC" w:rsidRPr="002B57E4">
        <w:rPr>
          <w:rFonts w:ascii="Arial" w:hAnsi="Arial" w:cs="Arial"/>
          <w:sz w:val="20"/>
          <w:szCs w:val="20"/>
          <w:lang w:val="en-US"/>
        </w:rPr>
        <w:t>ocosm of the society that we want t</w:t>
      </w:r>
      <w:r w:rsidRPr="002B57E4">
        <w:rPr>
          <w:rFonts w:ascii="Arial" w:hAnsi="Arial" w:cs="Arial"/>
          <w:sz w:val="20"/>
          <w:szCs w:val="20"/>
          <w:lang w:val="en-US"/>
        </w:rPr>
        <w:t>o</w:t>
      </w:r>
      <w:r w:rsidR="00263CEC" w:rsidRPr="002B57E4">
        <w:rPr>
          <w:rFonts w:ascii="Arial" w:hAnsi="Arial" w:cs="Arial"/>
          <w:sz w:val="20"/>
          <w:szCs w:val="20"/>
          <w:lang w:val="en-US"/>
        </w:rPr>
        <w:t xml:space="preserve"> build and therefore it must be inclusive (for </w:t>
      </w:r>
      <w:r w:rsidRPr="002B57E4">
        <w:rPr>
          <w:rFonts w:ascii="Arial" w:hAnsi="Arial" w:cs="Arial"/>
          <w:sz w:val="20"/>
          <w:szCs w:val="20"/>
          <w:lang w:val="en-US"/>
        </w:rPr>
        <w:t>example,</w:t>
      </w:r>
      <w:r w:rsidR="00263CEC"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Pr="002B57E4">
        <w:rPr>
          <w:rFonts w:ascii="Arial" w:hAnsi="Arial" w:cs="Arial"/>
          <w:sz w:val="20"/>
          <w:szCs w:val="20"/>
          <w:lang w:val="en-US"/>
        </w:rPr>
        <w:t>separate</w:t>
      </w:r>
      <w:r w:rsidR="00263CEC" w:rsidRPr="002B57E4">
        <w:rPr>
          <w:rFonts w:ascii="Arial" w:hAnsi="Arial" w:cs="Arial"/>
          <w:sz w:val="20"/>
          <w:szCs w:val="20"/>
          <w:lang w:val="en-US"/>
        </w:rPr>
        <w:t xml:space="preserve"> school for migrants do not prepare to solve potential conflicts in a non violent way, they don’t fight </w:t>
      </w:r>
      <w:r w:rsidRPr="002B57E4">
        <w:rPr>
          <w:rFonts w:ascii="Arial" w:hAnsi="Arial" w:cs="Arial"/>
          <w:sz w:val="20"/>
          <w:szCs w:val="20"/>
          <w:lang w:val="en-US"/>
        </w:rPr>
        <w:t>prejudices</w:t>
      </w:r>
      <w:r w:rsidR="00263CEC" w:rsidRPr="002B57E4">
        <w:rPr>
          <w:rFonts w:ascii="Arial" w:hAnsi="Arial" w:cs="Arial"/>
          <w:sz w:val="20"/>
          <w:szCs w:val="20"/>
          <w:lang w:val="en-US"/>
        </w:rPr>
        <w:t>).</w:t>
      </w:r>
    </w:p>
    <w:p w14:paraId="7F661ACD" w14:textId="31A89AF6" w:rsidR="00263CEC" w:rsidRPr="002B57E4" w:rsidRDefault="00263CEC" w:rsidP="003A7DC5">
      <w:pPr>
        <w:pStyle w:val="a3"/>
        <w:numPr>
          <w:ilvl w:val="0"/>
          <w:numId w:val="7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>A</w:t>
      </w:r>
      <w:r w:rsidR="003A7DC5" w:rsidRPr="002B57E4">
        <w:rPr>
          <w:rFonts w:ascii="Arial" w:hAnsi="Arial" w:cs="Arial"/>
          <w:sz w:val="20"/>
          <w:szCs w:val="20"/>
          <w:lang w:val="en-US"/>
        </w:rPr>
        <w:t>nother alternative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approach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to education for peace is the </w:t>
      </w:r>
      <w:proofErr w:type="spellStart"/>
      <w:r w:rsidRPr="002B57E4">
        <w:rPr>
          <w:rFonts w:ascii="Arial" w:hAnsi="Arial" w:cs="Arial"/>
          <w:sz w:val="20"/>
          <w:szCs w:val="20"/>
          <w:lang w:val="en-US"/>
        </w:rPr>
        <w:t>Vijaptimatra</w:t>
      </w:r>
      <w:proofErr w:type="spellEnd"/>
      <w:r w:rsidRPr="002B57E4">
        <w:rPr>
          <w:rFonts w:ascii="Arial" w:hAnsi="Arial" w:cs="Arial"/>
          <w:sz w:val="20"/>
          <w:szCs w:val="20"/>
          <w:lang w:val="en-US"/>
        </w:rPr>
        <w:t xml:space="preserve">. It is based on a strong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integration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of sciences, social sciences and humanities as well as on meditation techniques.</w:t>
      </w:r>
    </w:p>
    <w:p w14:paraId="3341AB73" w14:textId="03C77277" w:rsidR="00263CEC" w:rsidRPr="002B57E4" w:rsidRDefault="00263CEC" w:rsidP="003A7DC5">
      <w:pPr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>Different communities and civil soci</w:t>
      </w:r>
      <w:r w:rsidR="003A7DC5" w:rsidRPr="002B57E4">
        <w:rPr>
          <w:rFonts w:ascii="Arial" w:hAnsi="Arial" w:cs="Arial"/>
          <w:sz w:val="20"/>
          <w:szCs w:val="20"/>
          <w:lang w:val="en-US"/>
        </w:rPr>
        <w:t>e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ty actors have experimented different answers to the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materialistic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="00340F50" w:rsidRPr="002B57E4">
        <w:rPr>
          <w:rFonts w:ascii="Arial" w:hAnsi="Arial" w:cs="Arial"/>
          <w:sz w:val="20"/>
          <w:szCs w:val="20"/>
          <w:lang w:val="en-US"/>
        </w:rPr>
        <w:t xml:space="preserve">education that has become </w:t>
      </w:r>
      <w:proofErr w:type="gramStart"/>
      <w:r w:rsidR="00340F50" w:rsidRPr="002B57E4">
        <w:rPr>
          <w:rFonts w:ascii="Arial" w:hAnsi="Arial" w:cs="Arial"/>
          <w:sz w:val="20"/>
          <w:szCs w:val="20"/>
          <w:lang w:val="en-US"/>
        </w:rPr>
        <w:t>dominant</w:t>
      </w:r>
      <w:proofErr w:type="gramEnd"/>
      <w:r w:rsidR="00340F50" w:rsidRPr="002B57E4">
        <w:rPr>
          <w:rFonts w:ascii="Arial" w:hAnsi="Arial" w:cs="Arial"/>
          <w:sz w:val="20"/>
          <w:szCs w:val="20"/>
          <w:lang w:val="en-US"/>
        </w:rPr>
        <w:t xml:space="preserve"> everywhere. International comparisons and sharing would be beneficial to the society.</w:t>
      </w:r>
    </w:p>
    <w:p w14:paraId="1AE6BA58" w14:textId="77777777" w:rsidR="00340F50" w:rsidRPr="002B57E4" w:rsidRDefault="00340F50" w:rsidP="003A7DC5">
      <w:pPr>
        <w:rPr>
          <w:rFonts w:ascii="Arial" w:hAnsi="Arial" w:cs="Arial"/>
          <w:sz w:val="20"/>
          <w:szCs w:val="20"/>
          <w:lang w:val="en-US"/>
        </w:rPr>
      </w:pPr>
    </w:p>
    <w:p w14:paraId="06F6907F" w14:textId="17955FC9" w:rsidR="00340F50" w:rsidRPr="002B57E4" w:rsidRDefault="00340F50" w:rsidP="003A7DC5">
      <w:pPr>
        <w:rPr>
          <w:rFonts w:ascii="Arial" w:hAnsi="Arial" w:cs="Arial"/>
          <w:b/>
          <w:sz w:val="20"/>
          <w:szCs w:val="20"/>
          <w:lang w:val="en-US"/>
        </w:rPr>
      </w:pPr>
      <w:r w:rsidRPr="002B57E4">
        <w:rPr>
          <w:rFonts w:ascii="Arial" w:hAnsi="Arial" w:cs="Arial"/>
          <w:b/>
          <w:sz w:val="20"/>
          <w:szCs w:val="20"/>
          <w:lang w:val="en-US"/>
        </w:rPr>
        <w:t>Suggestions for the UNAOC:</w:t>
      </w:r>
    </w:p>
    <w:p w14:paraId="3C120A7D" w14:textId="14F8602E" w:rsidR="00340F50" w:rsidRPr="002B57E4" w:rsidRDefault="00340F50" w:rsidP="003A7DC5">
      <w:pPr>
        <w:pStyle w:val="a3"/>
        <w:numPr>
          <w:ilvl w:val="0"/>
          <w:numId w:val="6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 xml:space="preserve">To encourage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teachers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’ mobility across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different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countries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in order to help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c</w:t>
      </w:r>
      <w:r w:rsidR="003A7DC5" w:rsidRPr="002B57E4">
        <w:rPr>
          <w:rFonts w:ascii="Arial" w:hAnsi="Arial" w:cs="Arial"/>
          <w:b/>
          <w:sz w:val="20"/>
          <w:szCs w:val="20"/>
          <w:u w:val="single"/>
          <w:lang w:val="en-US"/>
        </w:rPr>
        <w:t>onstructing</w:t>
      </w:r>
      <w:r w:rsidRPr="002B57E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their beliefs around cross-</w:t>
      </w:r>
      <w:r w:rsidR="003A7DC5" w:rsidRPr="002B57E4">
        <w:rPr>
          <w:rFonts w:ascii="Arial" w:hAnsi="Arial" w:cs="Arial"/>
          <w:b/>
          <w:sz w:val="20"/>
          <w:szCs w:val="20"/>
          <w:u w:val="single"/>
          <w:lang w:val="en-US"/>
        </w:rPr>
        <w:t>cultural values</w:t>
      </w:r>
      <w:r w:rsidR="003A7DC5" w:rsidRPr="002B57E4">
        <w:rPr>
          <w:rFonts w:ascii="Arial" w:hAnsi="Arial" w:cs="Arial"/>
          <w:sz w:val="20"/>
          <w:szCs w:val="20"/>
          <w:lang w:val="en-US"/>
        </w:rPr>
        <w:t>, and to hold international workshops for teachers and trainers.</w:t>
      </w:r>
    </w:p>
    <w:p w14:paraId="6E47B9D3" w14:textId="1686A93F" w:rsidR="00340F50" w:rsidRPr="002B57E4" w:rsidRDefault="00340F50" w:rsidP="003A7DC5">
      <w:pPr>
        <w:pStyle w:val="a3"/>
        <w:numPr>
          <w:ilvl w:val="0"/>
          <w:numId w:val="6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 xml:space="preserve">To facilitate the establishment and the development of a </w:t>
      </w:r>
      <w:r w:rsidR="003A7DC5" w:rsidRPr="002B57E4">
        <w:rPr>
          <w:rFonts w:ascii="Arial" w:hAnsi="Arial" w:cs="Arial"/>
          <w:b/>
          <w:sz w:val="20"/>
          <w:szCs w:val="20"/>
          <w:u w:val="single"/>
          <w:lang w:val="en-US"/>
        </w:rPr>
        <w:t>clearinghouse</w:t>
      </w:r>
      <w:r w:rsidRPr="002B57E4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on international education practices</w:t>
      </w:r>
      <w:r w:rsidRPr="002B57E4">
        <w:rPr>
          <w:rFonts w:ascii="Arial" w:hAnsi="Arial" w:cs="Arial"/>
          <w:sz w:val="20"/>
          <w:szCs w:val="20"/>
          <w:lang w:val="en-US"/>
        </w:rPr>
        <w:t>. Res</w:t>
      </w:r>
      <w:r w:rsidR="003A7DC5" w:rsidRPr="002B57E4">
        <w:rPr>
          <w:rFonts w:ascii="Arial" w:hAnsi="Arial" w:cs="Arial"/>
          <w:sz w:val="20"/>
          <w:szCs w:val="20"/>
          <w:lang w:val="en-US"/>
        </w:rPr>
        <w:t>e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arch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i</w:t>
      </w:r>
      <w:r w:rsidRPr="002B57E4">
        <w:rPr>
          <w:rFonts w:ascii="Arial" w:hAnsi="Arial" w:cs="Arial"/>
          <w:sz w:val="20"/>
          <w:szCs w:val="20"/>
          <w:lang w:val="en-US"/>
        </w:rPr>
        <w:t>n this area is not widely shared.</w:t>
      </w:r>
    </w:p>
    <w:p w14:paraId="0E01354F" w14:textId="314EB73F" w:rsidR="00340F50" w:rsidRPr="002B57E4" w:rsidRDefault="00340F50" w:rsidP="003A7DC5">
      <w:pPr>
        <w:pStyle w:val="a3"/>
        <w:numPr>
          <w:ilvl w:val="0"/>
          <w:numId w:val="6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 xml:space="preserve">To foster </w:t>
      </w:r>
      <w:r w:rsidRPr="002B57E4">
        <w:rPr>
          <w:rFonts w:ascii="Arial" w:hAnsi="Arial" w:cs="Arial"/>
          <w:b/>
          <w:sz w:val="20"/>
          <w:szCs w:val="20"/>
          <w:lang w:val="en-US"/>
        </w:rPr>
        <w:t>multidisci</w:t>
      </w:r>
      <w:r w:rsidR="003A7DC5" w:rsidRPr="002B57E4">
        <w:rPr>
          <w:rFonts w:ascii="Arial" w:hAnsi="Arial" w:cs="Arial"/>
          <w:b/>
          <w:sz w:val="20"/>
          <w:szCs w:val="20"/>
          <w:lang w:val="en-US"/>
        </w:rPr>
        <w:t>pl</w:t>
      </w:r>
      <w:r w:rsidRPr="002B57E4">
        <w:rPr>
          <w:rFonts w:ascii="Arial" w:hAnsi="Arial" w:cs="Arial"/>
          <w:b/>
          <w:sz w:val="20"/>
          <w:szCs w:val="20"/>
          <w:lang w:val="en-US"/>
        </w:rPr>
        <w:t xml:space="preserve">inary </w:t>
      </w:r>
      <w:r w:rsidR="003A7DC5" w:rsidRPr="002B57E4">
        <w:rPr>
          <w:rFonts w:ascii="Arial" w:hAnsi="Arial" w:cs="Arial"/>
          <w:b/>
          <w:sz w:val="20"/>
          <w:szCs w:val="20"/>
          <w:lang w:val="en-US"/>
        </w:rPr>
        <w:t>curricula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and programs in Higher</w:t>
      </w:r>
      <w:r w:rsidR="003A7DC5" w:rsidRPr="002B57E4">
        <w:rPr>
          <w:rFonts w:ascii="Arial" w:hAnsi="Arial" w:cs="Arial"/>
          <w:sz w:val="20"/>
          <w:szCs w:val="20"/>
          <w:lang w:val="en-US"/>
        </w:rPr>
        <w:t xml:space="preserve"> E</w:t>
      </w:r>
      <w:r w:rsidRPr="002B57E4">
        <w:rPr>
          <w:rFonts w:ascii="Arial" w:hAnsi="Arial" w:cs="Arial"/>
          <w:sz w:val="20"/>
          <w:szCs w:val="20"/>
          <w:lang w:val="en-US"/>
        </w:rPr>
        <w:t>du</w:t>
      </w:r>
      <w:r w:rsidR="003A7DC5" w:rsidRPr="002B57E4">
        <w:rPr>
          <w:rFonts w:ascii="Arial" w:hAnsi="Arial" w:cs="Arial"/>
          <w:sz w:val="20"/>
          <w:szCs w:val="20"/>
          <w:lang w:val="en-US"/>
        </w:rPr>
        <w:t>ca</w:t>
      </w:r>
      <w:r w:rsidRPr="002B57E4">
        <w:rPr>
          <w:rFonts w:ascii="Arial" w:hAnsi="Arial" w:cs="Arial"/>
          <w:sz w:val="20"/>
          <w:szCs w:val="20"/>
          <w:lang w:val="en-US"/>
        </w:rPr>
        <w:t>tion institutions (liberal arts colleges are one ex</w:t>
      </w:r>
      <w:r w:rsidR="003A7DC5" w:rsidRPr="002B57E4">
        <w:rPr>
          <w:rFonts w:ascii="Arial" w:hAnsi="Arial" w:cs="Arial"/>
          <w:sz w:val="20"/>
          <w:szCs w:val="20"/>
          <w:lang w:val="en-US"/>
        </w:rPr>
        <w:t>a</w:t>
      </w:r>
      <w:r w:rsidRPr="002B57E4">
        <w:rPr>
          <w:rFonts w:ascii="Arial" w:hAnsi="Arial" w:cs="Arial"/>
          <w:sz w:val="20"/>
          <w:szCs w:val="20"/>
          <w:lang w:val="en-US"/>
        </w:rPr>
        <w:t>mple) and to show the positive impact that this kind of education might have on creativity, innovation and economic development.</w:t>
      </w:r>
    </w:p>
    <w:p w14:paraId="493B5DF8" w14:textId="572530D7" w:rsidR="00340F50" w:rsidRPr="002B57E4" w:rsidRDefault="00340F50" w:rsidP="003A7DC5">
      <w:pPr>
        <w:pStyle w:val="a3"/>
        <w:numPr>
          <w:ilvl w:val="0"/>
          <w:numId w:val="6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 xml:space="preserve">To raise awareness about different experiences </w:t>
      </w:r>
      <w:r w:rsidR="003A7DC5" w:rsidRPr="002B57E4">
        <w:rPr>
          <w:rFonts w:ascii="Arial" w:hAnsi="Arial" w:cs="Arial"/>
          <w:sz w:val="20"/>
          <w:szCs w:val="20"/>
          <w:lang w:val="en-US"/>
        </w:rPr>
        <w:t>inside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</w:t>
      </w:r>
      <w:r w:rsidRPr="002B57E4">
        <w:rPr>
          <w:rFonts w:ascii="Arial" w:hAnsi="Arial" w:cs="Arial"/>
          <w:sz w:val="20"/>
          <w:szCs w:val="20"/>
          <w:u w:val="single"/>
          <w:lang w:val="en-US"/>
        </w:rPr>
        <w:t>and</w:t>
      </w:r>
      <w:r w:rsidRPr="002B57E4">
        <w:rPr>
          <w:rFonts w:ascii="Arial" w:hAnsi="Arial" w:cs="Arial"/>
          <w:sz w:val="20"/>
          <w:szCs w:val="20"/>
          <w:lang w:val="en-US"/>
        </w:rPr>
        <w:t xml:space="preserve"> outside Formal education.</w:t>
      </w:r>
    </w:p>
    <w:p w14:paraId="78884A10" w14:textId="3A666203" w:rsidR="00340F50" w:rsidRPr="002B57E4" w:rsidRDefault="00340F50" w:rsidP="003A7DC5">
      <w:pPr>
        <w:pStyle w:val="a3"/>
        <w:numPr>
          <w:ilvl w:val="0"/>
          <w:numId w:val="6"/>
        </w:numPr>
        <w:ind w:firstLineChars="0"/>
        <w:rPr>
          <w:rFonts w:ascii="Arial" w:hAnsi="Arial" w:cs="Arial"/>
          <w:sz w:val="20"/>
          <w:szCs w:val="20"/>
          <w:lang w:val="en-US"/>
        </w:rPr>
      </w:pPr>
      <w:r w:rsidRPr="002B57E4">
        <w:rPr>
          <w:rFonts w:ascii="Arial" w:hAnsi="Arial" w:cs="Arial"/>
          <w:sz w:val="20"/>
          <w:szCs w:val="20"/>
          <w:lang w:val="en-US"/>
        </w:rPr>
        <w:t>To help policy makers articulating and formalizing education policies that take into account non-formal education successful experiences.</w:t>
      </w:r>
    </w:p>
    <w:sectPr w:rsidR="00340F50" w:rsidRPr="002B57E4" w:rsidSect="003A7DC5">
      <w:pgSz w:w="11900" w:h="16840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F3A"/>
    <w:multiLevelType w:val="hybridMultilevel"/>
    <w:tmpl w:val="AA3A1F82"/>
    <w:lvl w:ilvl="0" w:tplc="892CF45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6135152"/>
    <w:multiLevelType w:val="hybridMultilevel"/>
    <w:tmpl w:val="5268E014"/>
    <w:lvl w:ilvl="0" w:tplc="90A0C8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BC2594"/>
    <w:multiLevelType w:val="hybridMultilevel"/>
    <w:tmpl w:val="C8CCCD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6D62A0F"/>
    <w:multiLevelType w:val="hybridMultilevel"/>
    <w:tmpl w:val="8BB071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8D95734"/>
    <w:multiLevelType w:val="hybridMultilevel"/>
    <w:tmpl w:val="875C524A"/>
    <w:lvl w:ilvl="0" w:tplc="39B8C3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C60ADE"/>
    <w:multiLevelType w:val="hybridMultilevel"/>
    <w:tmpl w:val="D990E1A6"/>
    <w:lvl w:ilvl="0" w:tplc="892CF45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9A2596A"/>
    <w:multiLevelType w:val="hybridMultilevel"/>
    <w:tmpl w:val="15D04866"/>
    <w:lvl w:ilvl="0" w:tplc="892CF45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44"/>
    <w:rsid w:val="0023183F"/>
    <w:rsid w:val="00263CEC"/>
    <w:rsid w:val="002B57E4"/>
    <w:rsid w:val="00333E40"/>
    <w:rsid w:val="00340F50"/>
    <w:rsid w:val="003A16D9"/>
    <w:rsid w:val="003A7DC5"/>
    <w:rsid w:val="006A420B"/>
    <w:rsid w:val="008A2545"/>
    <w:rsid w:val="00956EF2"/>
    <w:rsid w:val="00BA2A86"/>
    <w:rsid w:val="00BD1A44"/>
    <w:rsid w:val="00D82CB1"/>
    <w:rsid w:val="00E46E1D"/>
    <w:rsid w:val="00F3334C"/>
    <w:rsid w:val="00F86577"/>
    <w:rsid w:val="00F9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A33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44"/>
    <w:rPr>
      <w:kern w:val="0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44"/>
    <w:rPr>
      <w:kern w:val="0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422</Words>
  <Characters>2406</Characters>
  <Application>Microsoft Macintosh Word</Application>
  <DocSecurity>0</DocSecurity>
  <Lines>20</Lines>
  <Paragraphs>5</Paragraphs>
  <ScaleCrop>false</ScaleCrop>
  <Company>UCB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馨月</dc:creator>
  <cp:keywords/>
  <dc:description/>
  <cp:lastModifiedBy>Hu 馨月</cp:lastModifiedBy>
  <cp:revision>5</cp:revision>
  <dcterms:created xsi:type="dcterms:W3CDTF">2012-11-29T16:59:00Z</dcterms:created>
  <dcterms:modified xsi:type="dcterms:W3CDTF">2012-11-29T18:15:00Z</dcterms:modified>
</cp:coreProperties>
</file>