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2A" w:rsidRPr="00053D2A" w:rsidRDefault="00053D2A" w:rsidP="00053D2A">
      <w:pPr>
        <w:spacing w:after="0" w:line="240" w:lineRule="auto"/>
        <w:jc w:val="center"/>
        <w:rPr>
          <w:b/>
          <w:sz w:val="28"/>
          <w:szCs w:val="28"/>
        </w:rPr>
      </w:pPr>
      <w:r w:rsidRPr="00053D2A">
        <w:rPr>
          <w:b/>
          <w:sz w:val="28"/>
          <w:szCs w:val="28"/>
        </w:rPr>
        <w:t>Participants to the Youth Event at the 6</w:t>
      </w:r>
      <w:r w:rsidRPr="00053D2A">
        <w:rPr>
          <w:b/>
          <w:sz w:val="28"/>
          <w:szCs w:val="28"/>
          <w:vertAlign w:val="superscript"/>
        </w:rPr>
        <w:t>th</w:t>
      </w:r>
      <w:r w:rsidRPr="00053D2A">
        <w:rPr>
          <w:b/>
          <w:sz w:val="28"/>
          <w:szCs w:val="28"/>
        </w:rPr>
        <w:t xml:space="preserve"> UNAOC Global Forum in Bali, Indonesia</w:t>
      </w:r>
    </w:p>
    <w:p w:rsidR="00053D2A" w:rsidRPr="00053D2A" w:rsidRDefault="00053D2A" w:rsidP="00053D2A">
      <w:pPr>
        <w:spacing w:after="0" w:line="240" w:lineRule="auto"/>
        <w:jc w:val="center"/>
        <w:rPr>
          <w:b/>
          <w:sz w:val="28"/>
          <w:szCs w:val="28"/>
        </w:rPr>
      </w:pPr>
      <w:r w:rsidRPr="00053D2A">
        <w:rPr>
          <w:b/>
          <w:sz w:val="28"/>
          <w:szCs w:val="28"/>
        </w:rPr>
        <w:t>28 to 30 August 2014</w:t>
      </w:r>
    </w:p>
    <w:p w:rsidR="00053D2A" w:rsidRPr="00053D2A" w:rsidRDefault="00053D2A" w:rsidP="00053D2A">
      <w:pPr>
        <w:spacing w:after="0" w:line="240" w:lineRule="auto"/>
        <w:jc w:val="center"/>
        <w:rPr>
          <w:b/>
        </w:rPr>
      </w:pPr>
    </w:p>
    <w:p w:rsidR="00053D2A" w:rsidRDefault="00053D2A" w:rsidP="00053D2A">
      <w:pPr>
        <w:tabs>
          <w:tab w:val="left" w:pos="6540"/>
        </w:tabs>
      </w:pPr>
      <w:r>
        <w:tab/>
      </w:r>
    </w:p>
    <w:p w:rsidR="00053D2A" w:rsidRPr="00ED6AF5" w:rsidRDefault="00053D2A" w:rsidP="00053D2A">
      <w:pPr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 w:rsidRPr="00053D2A">
        <w:rPr>
          <w:rFonts w:ascii="Calibri" w:eastAsia="Calibri" w:hAnsi="Calibri" w:cs="Arial"/>
          <w:color w:val="000000"/>
          <w:sz w:val="24"/>
          <w:szCs w:val="24"/>
        </w:rPr>
        <w:t>The theme of the Youth Event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 at the 6</w:t>
      </w:r>
      <w:r w:rsidRPr="00053D2A">
        <w:rPr>
          <w:rFonts w:ascii="Calibri" w:eastAsia="Calibri" w:hAnsi="Calibri" w:cs="Arial"/>
          <w:color w:val="000000"/>
          <w:sz w:val="24"/>
          <w:szCs w:val="24"/>
          <w:vertAlign w:val="superscript"/>
        </w:rPr>
        <w:t>th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 UNAOC Global Forum</w:t>
      </w:r>
      <w:r w:rsidRPr="00053D2A">
        <w:rPr>
          <w:rFonts w:ascii="Calibri" w:eastAsia="Calibri" w:hAnsi="Calibri" w:cs="Arial"/>
          <w:color w:val="000000"/>
          <w:sz w:val="24"/>
          <w:szCs w:val="24"/>
        </w:rPr>
        <w:t xml:space="preserve"> is </w:t>
      </w:r>
      <w:r w:rsidRPr="00053D2A">
        <w:rPr>
          <w:rFonts w:ascii="Calibri" w:eastAsia="Calibri" w:hAnsi="Calibri" w:cs="Arial"/>
          <w:i/>
          <w:color w:val="000000"/>
          <w:sz w:val="24"/>
          <w:szCs w:val="24"/>
        </w:rPr>
        <w:t>The Role of Youth in Promoting “Unity in Diversity” through Education, Media, Migration and Entrepreneurship/Employment</w:t>
      </w:r>
      <w:r w:rsidRPr="00053D2A">
        <w:rPr>
          <w:rFonts w:ascii="Calibri" w:eastAsia="Calibri" w:hAnsi="Calibri" w:cs="Arial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 xml:space="preserve">The Youth Event is </w:t>
      </w:r>
      <w:r>
        <w:rPr>
          <w:rFonts w:ascii="Calibri" w:eastAsia="Calibri" w:hAnsi="Calibri" w:cs="Times New Roman"/>
          <w:bCs/>
          <w:sz w:val="24"/>
          <w:szCs w:val="24"/>
        </w:rPr>
        <w:t>output-oriented</w:t>
      </w:r>
      <w:r>
        <w:rPr>
          <w:rFonts w:ascii="Calibri" w:eastAsia="Calibri" w:hAnsi="Calibri" w:cs="Times New Roman"/>
          <w:sz w:val="24"/>
          <w:szCs w:val="24"/>
        </w:rPr>
        <w:t xml:space="preserve"> as it focuses on collective reflection among youth rather than on presentations of individual projects implemented by youth organizations. The expected output is a s</w:t>
      </w:r>
      <w:r>
        <w:rPr>
          <w:rFonts w:ascii="Calibri" w:eastAsia="Calibri" w:hAnsi="Calibri" w:cs="Times New Roman"/>
          <w:sz w:val="24"/>
          <w:szCs w:val="24"/>
        </w:rPr>
        <w:t>hort s</w:t>
      </w:r>
      <w:r>
        <w:rPr>
          <w:rFonts w:ascii="Calibri" w:eastAsia="Calibri" w:hAnsi="Calibri" w:cs="Times New Roman"/>
          <w:sz w:val="24"/>
          <w:szCs w:val="24"/>
        </w:rPr>
        <w:t>eries of Youth Recommendations that will be presented at the beginning of the Forum on 29 August.</w:t>
      </w:r>
    </w:p>
    <w:p w:rsidR="00053D2A" w:rsidRDefault="00053D2A" w:rsidP="00053D2A">
      <w:pPr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 w:rsidRPr="00053D2A">
        <w:rPr>
          <w:rFonts w:ascii="Calibri" w:eastAsia="Calibri" w:hAnsi="Calibri" w:cs="Times New Roman"/>
          <w:sz w:val="24"/>
          <w:szCs w:val="24"/>
        </w:rPr>
        <w:t xml:space="preserve">In addition, the Youth Event will help youth establish contacts, actively exchange and explore how they can collaborate together, before and after the Forum. </w:t>
      </w:r>
      <w:r>
        <w:rPr>
          <w:rFonts w:ascii="Calibri" w:eastAsia="Calibri" w:hAnsi="Calibri" w:cs="Times New Roman"/>
          <w:sz w:val="24"/>
          <w:szCs w:val="24"/>
        </w:rPr>
        <w:t xml:space="preserve">Youth will join all other participants to the 6th UNAOC Forum on 29 and 30 August 2014.  </w:t>
      </w:r>
    </w:p>
    <w:p w:rsidR="00053D2A" w:rsidRPr="00053D2A" w:rsidRDefault="00053D2A" w:rsidP="00053D2A">
      <w:pPr>
        <w:pStyle w:val="ListParagraph"/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053D2A" w:rsidRDefault="00053D2A" w:rsidP="00053D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UNAOC and the Indonesian government received over </w:t>
      </w:r>
      <w:r w:rsidRPr="00053D2A">
        <w:rPr>
          <w:sz w:val="24"/>
          <w:szCs w:val="24"/>
        </w:rPr>
        <w:t xml:space="preserve">3,000 applications for the Youth Event. </w:t>
      </w:r>
      <w:r>
        <w:rPr>
          <w:sz w:val="24"/>
          <w:szCs w:val="24"/>
        </w:rPr>
        <w:t xml:space="preserve">A total of 100 youth were selected by a committee composed of youth as well as UNAOC and Indonesian representatives. Of these 100 youth, 60 are Indonesians and 40 come from other countries. </w:t>
      </w:r>
      <w:r>
        <w:rPr>
          <w:sz w:val="24"/>
          <w:szCs w:val="24"/>
        </w:rPr>
        <w:t>These young participants</w:t>
      </w:r>
      <w:r>
        <w:rPr>
          <w:sz w:val="24"/>
          <w:szCs w:val="24"/>
        </w:rPr>
        <w:t xml:space="preserve"> are aged between 18 and 30 years old and represent youth organizations or networks. </w:t>
      </w:r>
    </w:p>
    <w:p w:rsidR="00053D2A" w:rsidRDefault="00053D2A" w:rsidP="00053D2A">
      <w:pPr>
        <w:spacing w:after="0" w:line="240" w:lineRule="auto"/>
        <w:rPr>
          <w:sz w:val="24"/>
          <w:szCs w:val="24"/>
        </w:rPr>
      </w:pPr>
    </w:p>
    <w:p w:rsidR="00053D2A" w:rsidRDefault="00053D2A" w:rsidP="00053D2A">
      <w:pPr>
        <w:spacing w:after="0" w:line="240" w:lineRule="auto"/>
      </w:pPr>
      <w:r>
        <w:rPr>
          <w:sz w:val="24"/>
          <w:szCs w:val="24"/>
        </w:rPr>
        <w:t xml:space="preserve">The following selection criteria were used in the selection process: </w:t>
      </w:r>
      <w:r w:rsidRPr="00154DE4">
        <w:rPr>
          <w:b/>
          <w:sz w:val="24"/>
          <w:szCs w:val="24"/>
        </w:rPr>
        <w:t>Interest:</w:t>
      </w:r>
      <w:r w:rsidRPr="0094319B">
        <w:rPr>
          <w:sz w:val="24"/>
          <w:szCs w:val="24"/>
        </w:rPr>
        <w:t xml:space="preserve"> Applicant is highly motivated to attend and will substantively contribute to the Youth Event, as well as to the 6th UNAOC Forum (35 points);</w:t>
      </w:r>
      <w:r>
        <w:rPr>
          <w:sz w:val="24"/>
          <w:szCs w:val="24"/>
        </w:rPr>
        <w:t xml:space="preserve"> </w:t>
      </w:r>
      <w:r w:rsidRPr="00154DE4">
        <w:rPr>
          <w:b/>
          <w:sz w:val="24"/>
          <w:szCs w:val="24"/>
        </w:rPr>
        <w:t>Exposure:</w:t>
      </w:r>
      <w:r w:rsidRPr="0094319B">
        <w:rPr>
          <w:sz w:val="24"/>
          <w:szCs w:val="24"/>
        </w:rPr>
        <w:t xml:space="preserve"> The applicant has shown past experience related to the UNAOC issues/focusing on cross-cultural dialogue (30 points); </w:t>
      </w:r>
      <w:r w:rsidRPr="00154DE4">
        <w:rPr>
          <w:b/>
          <w:sz w:val="24"/>
          <w:szCs w:val="24"/>
        </w:rPr>
        <w:t>Impact:</w:t>
      </w:r>
      <w:r w:rsidRPr="0094319B">
        <w:rPr>
          <w:sz w:val="24"/>
          <w:szCs w:val="24"/>
        </w:rPr>
        <w:t xml:space="preserve"> The applicant and his/her organization have the capacity to disseminate the results of the 6th UNAOC Forum back to the youth community (e.g. access to a large network of youth or youth organizations at a local level) (35</w:t>
      </w:r>
      <w:r>
        <w:rPr>
          <w:sz w:val="24"/>
          <w:szCs w:val="24"/>
        </w:rPr>
        <w:t xml:space="preserve"> points). In the selection process, balance for </w:t>
      </w:r>
      <w:r>
        <w:rPr>
          <w:sz w:val="24"/>
          <w:szCs w:val="24"/>
        </w:rPr>
        <w:t xml:space="preserve">gender and </w:t>
      </w:r>
      <w:r>
        <w:rPr>
          <w:sz w:val="24"/>
          <w:szCs w:val="24"/>
        </w:rPr>
        <w:t xml:space="preserve">cultural or religious </w:t>
      </w:r>
      <w:r>
        <w:rPr>
          <w:sz w:val="24"/>
          <w:szCs w:val="24"/>
        </w:rPr>
        <w:t xml:space="preserve">background was respected. </w:t>
      </w:r>
      <w:r>
        <w:rPr>
          <w:sz w:val="24"/>
          <w:szCs w:val="24"/>
        </w:rPr>
        <w:t>It is important to note that these youth do not represent their countries; rather, they represent youth from their own organizations and networks.</w:t>
      </w:r>
    </w:p>
    <w:p w:rsidR="00053D2A" w:rsidRDefault="00053D2A"/>
    <w:tbl>
      <w:tblPr>
        <w:tblW w:w="16825" w:type="dxa"/>
        <w:tblLook w:val="04A0" w:firstRow="1" w:lastRow="0" w:firstColumn="1" w:lastColumn="0" w:noHBand="0" w:noVBand="1"/>
      </w:tblPr>
      <w:tblGrid>
        <w:gridCol w:w="16825"/>
      </w:tblGrid>
      <w:tr w:rsidR="00053D2A" w:rsidRPr="00053D2A" w:rsidTr="00053D2A">
        <w:trPr>
          <w:trHeight w:val="350"/>
        </w:trPr>
        <w:tc>
          <w:tcPr>
            <w:tcW w:w="1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2A" w:rsidRDefault="00053D2A" w:rsidP="00053D2A">
            <w:pPr>
              <w:pStyle w:val="ListParagraph"/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053D2A" w:rsidRDefault="00053D2A" w:rsidP="00053D2A">
            <w:pPr>
              <w:pStyle w:val="ListParagraph"/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b/>
                <w:sz w:val="24"/>
                <w:szCs w:val="24"/>
              </w:rPr>
              <w:t>Participants to the Youth Event at the 6</w:t>
            </w:r>
            <w:r w:rsidRPr="00053D2A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</w:rPr>
              <w:t>th</w:t>
            </w:r>
            <w:r w:rsidRPr="00053D2A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UNAOC Forum in Bali, Indonesia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</w:p>
          <w:p w:rsidR="00053D2A" w:rsidRPr="00053D2A" w:rsidRDefault="00053D2A" w:rsidP="00053D2A">
            <w:pPr>
              <w:pStyle w:val="ListParagraph"/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053D2A" w:rsidRPr="00053D2A" w:rsidTr="00053D2A">
        <w:trPr>
          <w:trHeight w:val="350"/>
        </w:trPr>
        <w:tc>
          <w:tcPr>
            <w:tcW w:w="1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Aniss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Labdaoui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Algerian, Graduate student at the International Trade at HEC Algiers, Vice President of Outgoing Exchange Department in AIESEC Blida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Guillermo Daniel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Bril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Argentinian, Student, Industrial Engineering at the National University of Rosario. Preparatory team mem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ber for the “100 Years Young!”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Imogen Clare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Riethmuller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Australian, Fifth year Law and International Relations student, University of Queensland in Australia, Brisbane Assistant Branch Director for the Young Australians In International Affairs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Nafis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Rafat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Niloy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Bangladeshi, Undergraduate student at BRAC University in Bangladesh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Milan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Balaban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Bosnian, Professional PR and Marketing Manager, Travel Writer</w:t>
            </w:r>
          </w:p>
        </w:tc>
      </w:tr>
      <w:tr w:rsidR="00053D2A" w:rsidRPr="00053D2A" w:rsidTr="00053D2A">
        <w:trPr>
          <w:trHeight w:val="336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DK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Siti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Zulaikha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PG HJ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Ishak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Bruneian, National Youth Advisor for Brunei Darussalam in the South East Asia Youth Environment Network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Atanas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Genkov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Bulgarian, Volunteer AIESEC Bulgaria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Dinna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Lay, Cambodian, Senior Economic Development student at Phnom Penh International University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Maximillian Peter Montgomery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Seunik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Canadian, Student at the University of North Carolina at Chapel Hill in the USA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Barbara Lilian Contreras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Preisler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Chilean, Project Coordinator, Peace Revolution, World Peace Initiative Project</w:t>
            </w:r>
          </w:p>
        </w:tc>
      </w:tr>
      <w:tr w:rsidR="00053D2A" w:rsidRPr="00053D2A" w:rsidTr="00053D2A">
        <w:trPr>
          <w:trHeight w:val="345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Simona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Zimová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Czech, Medical student and youth-worker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Scarlet Shirley Sanchez Contreras, Dominican, Lawyer and Master student in Senior Public Management, Coordinator of Institutional Relationships at the Presidential Office of Information and Communication Technologies of the Dominican Republic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Mohamed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Abouzid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Elsaid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Hassan, Egyptian, European Pharmaceutical Students' Association, Pharmacy student, Poznan University of Medical Science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Mustafe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Mohamed Tahir, Ethiopian, Vice chairperson of Somaliland National Youth Organization  </w:t>
            </w:r>
          </w:p>
        </w:tc>
      </w:tr>
      <w:tr w:rsidR="00053D2A" w:rsidRPr="00053D2A" w:rsidTr="00053D2A">
        <w:trPr>
          <w:trHeight w:val="36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Alzima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Elisha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Bano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Fijian , Youth Coordinator, The Citizens Constitutional Forum Ltd </w:t>
            </w:r>
          </w:p>
        </w:tc>
      </w:tr>
      <w:tr w:rsidR="00053D2A" w:rsidRPr="00053D2A" w:rsidTr="00053D2A">
        <w:trPr>
          <w:trHeight w:val="324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Tyrone Dale Ramos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Agas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Filipino, Graduate student in Industrial Economics at the University of Asia and the Pacific, Project Staff in Center for Research and Communication in UA&amp;P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Christoforos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Pavlakis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Greek, Social entrepreneur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Helen Leung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Wai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-Sze, Hong Kong, Graduate of International Politics and Sociology at The University of Hong Kong</w:t>
            </w:r>
          </w:p>
        </w:tc>
      </w:tr>
      <w:tr w:rsidR="00053D2A" w:rsidRPr="00053D2A" w:rsidTr="00053D2A">
        <w:trPr>
          <w:trHeight w:val="269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Dina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Ghassan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Al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Liddawi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Jordanian, National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Programme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Officer at The</w:t>
            </w: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Internat</w:t>
            </w: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ional Media Support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Aidana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Kassymova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Kazakh, Head of Mass Media Department Youth Parliament and Student of Economics at the International University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Nazarbayev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University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Mazen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Abou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Hamdan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Lebanese, Graduate student in Philosophy of Non-violence and Human Rights. President CHAML (Non-violent Non-sectarian Lebanese Youth).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Arturo Castellanos Canales, Mexican, Political and Communication Advisor, Electoral Institute of Mexico City, Co-founder and co-director of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Contrarreplica</w:t>
            </w:r>
            <w:proofErr w:type="spellEnd"/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Sana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Afouaiz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Moroccan, Task Team member of Cultural Innovators Network- Goethe Institute, Regional Coordinator of “Moroccan Youth Climate Movement” and Media Regional Coordinator of “Women Earth Climate Network”.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Han Ni Tin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Hlaing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Myanmar, Intern House Officer, Yangon Children Hospital, Vice President of the Health Sector in Myanmar Youth Initiative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Olga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Shimbereva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New Zealander, Student of the University of Auckland majoring in International Business and Marketing </w:t>
            </w:r>
          </w:p>
        </w:tc>
      </w:tr>
      <w:tr w:rsidR="00053D2A" w:rsidRPr="00053D2A" w:rsidTr="00053D2A">
        <w:trPr>
          <w:trHeight w:val="345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Omowumi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Omotayo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Ogunrotimi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, Nigerian, Graduate of Law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Andrea Vela Alarcon,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Preuvian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, Professor of Qualitative Research Methods at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Pontificia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Universidad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Católica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del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Perú</w:t>
            </w:r>
            <w:proofErr w:type="spellEnd"/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Alin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Tudor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Dobrea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Romanian, Global Brand and Marketing for Marks &amp; Spencer, International Services Director for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Rotaract</w:t>
            </w:r>
            <w:proofErr w:type="spellEnd"/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Elena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Kiseleva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Russian, Journalist student at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Lomonosov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Moscow State University. Writer, Russian online magazine Hopes &amp; Fears.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Mohammed Mubarak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Alsubaie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Saudi Arabian, Medical doctor at the King Khalid Hospital and young activist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François Xavier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Diatta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Senegalese, Financial officer, ADAFEST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Naim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Leo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Beširi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Serbian, Executive Director, Youth Education Committee on four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programmes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related to Conflict Prevention, Anti-Corruption, Public Accountability and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Democratisation</w:t>
            </w:r>
            <w:proofErr w:type="spellEnd"/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Ayanda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Nxusani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South African, Vice-Chairperson, United Nations Association of South Africa UCT and Chairperson of Amnesty International UCT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Mokgobi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Koketso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Marishane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South African, Arts Education &amp; ICT Consultant, Researcher at the National Digital Repository of South Africa, Treasurer for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Organisation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of African Youth, Adjudicator at the National Eisteddfod Academy.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Claudia Patricia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López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Bagaria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Spanish, Member, United Nations Student Association of Barcelona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Thennakoon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Mudiyanselage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Kavindya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Thennakoon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Sri Lankan, Law student, Adviser on Gender Equality to the UN Youth Advisory Panel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Anna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Postovoitova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Ukrainian, Volunteer, European Volunteering Service (EVS)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Shohruh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Uktamov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Uzbek, Leader of think tank club “Dilemma”, Member of NGO “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Ashoka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Japan” and NPO “Giovani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Nel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Mondo”.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Pham Van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Anh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Vietnamese, Founder of ECO Vietnam Group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Sifiso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Maposa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Zimbabwean, Founder and Director of Culture Axis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Santika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Nindya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Hapsari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Wibowo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Manager, Consulting Department, Manager Consulting Department,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Hamzah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Ramadhan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Coordinator, The Climate Reality Project Indonesia and The Inconvenient Youth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Larasati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Nur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Pratama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General Secretary,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Onegai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Shelter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Wilson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Luganto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Sitompul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President, Accounting Student Union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Agus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Burniat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Co-founder/Secretary,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CINTAindonesia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(Community for Interfaith and Intercultural Dialogue)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Agustina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Youth Project Officer, the Wahid Institute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Ainun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Mardhiah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Teacher, Global Village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Ajar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Pradika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Ananta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Tur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Secretary of Youth Employment Board, Regional Board of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Muhammadiyah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Student Association  Yogyakarta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Alfons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Manibebyar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Sroyer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Youth participant</w:t>
            </w:r>
          </w:p>
        </w:tc>
      </w:tr>
      <w:tr w:rsidR="00053D2A" w:rsidRPr="00053D2A" w:rsidTr="00053D2A">
        <w:trPr>
          <w:trHeight w:val="33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Asrul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Sidiq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Project Officer and Junior Researcher, International Center for Aceh and Indian Ocean Studies (ICAIOS)</w:t>
            </w:r>
          </w:p>
        </w:tc>
      </w:tr>
      <w:tr w:rsidR="00053D2A" w:rsidRPr="00053D2A" w:rsidTr="00053D2A">
        <w:trPr>
          <w:trHeight w:val="33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Aveline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Agrippina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Tando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Student, International Relations, 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Universitas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Katolik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Parahyangan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053D2A" w:rsidRPr="00053D2A" w:rsidTr="00053D2A">
        <w:trPr>
          <w:trHeight w:val="345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Ayudyah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Dian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Imasari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Returnee of Exchange Student and Volunteer, AFS (American Field Service),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Bina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Antarbudaya</w:t>
            </w:r>
            <w:proofErr w:type="spellEnd"/>
          </w:p>
        </w:tc>
      </w:tr>
      <w:tr w:rsidR="00053D2A" w:rsidRPr="00053D2A" w:rsidTr="00053D2A">
        <w:trPr>
          <w:trHeight w:val="36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Bernadetta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Aloina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Ginting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Member of the Art and Culture Division, </w:t>
            </w:r>
          </w:p>
        </w:tc>
      </w:tr>
      <w:tr w:rsidR="00053D2A" w:rsidRPr="00053D2A" w:rsidTr="00053D2A">
        <w:trPr>
          <w:trHeight w:val="33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Chevy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Andhika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Putra, Indonesian, Student,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Prasetiya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Mulya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Business School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Dani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Aristya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Prihatini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Founder/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Chaiperson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Komunitas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Bali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Bersih</w:t>
            </w:r>
            <w:proofErr w:type="spellEnd"/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Dedi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Palaemea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Deputy of Education,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Yayasan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Peduli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Loloda</w:t>
            </w:r>
            <w:proofErr w:type="spellEnd"/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Dian Agustin , Indonesian, Project Coordinator, Accelerated English Society (ACCES) of Tsunami and Disaster Mitigation Research Center (TDMRC) B. Aceh </w:t>
            </w:r>
          </w:p>
        </w:tc>
      </w:tr>
      <w:tr w:rsidR="00053D2A" w:rsidRPr="00053D2A" w:rsidTr="00053D2A">
        <w:trPr>
          <w:trHeight w:val="345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Diovio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Alfath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Member of EDS, Research Staff of Scientific&amp; Research Organization, Manager of Legal Research and Development</w:t>
            </w:r>
          </w:p>
        </w:tc>
      </w:tr>
      <w:tr w:rsidR="00053D2A" w:rsidRPr="00053D2A" w:rsidTr="00053D2A">
        <w:trPr>
          <w:trHeight w:val="33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Ewaldo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Antonio Reis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Amaral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Founder and Coordinator, Young Leaders Indonesia </w:t>
            </w:r>
          </w:p>
        </w:tc>
      </w:tr>
      <w:tr w:rsidR="00053D2A" w:rsidRPr="00053D2A" w:rsidTr="00053D2A">
        <w:trPr>
          <w:trHeight w:val="33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Fadhlya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Chandra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Kirana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Vice-President, Leo Club Jakarta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Lentera</w:t>
            </w:r>
            <w:proofErr w:type="spellEnd"/>
          </w:p>
        </w:tc>
      </w:tr>
      <w:tr w:rsidR="00053D2A" w:rsidRPr="00053D2A" w:rsidTr="00053D2A">
        <w:trPr>
          <w:trHeight w:val="384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Fahadil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Amin Al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Hasan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Secretary, Indonesia Youth Education and Social (I-YES), Region of Bandung</w:t>
            </w:r>
          </w:p>
        </w:tc>
      </w:tr>
      <w:tr w:rsidR="00053D2A" w:rsidRPr="00053D2A" w:rsidTr="00053D2A">
        <w:trPr>
          <w:trHeight w:val="33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Faikha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'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Fairuz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Firdausi, Indonesian, Expert Staffs of Foreign Affairs Division, International Relations Department Student Union, University of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Muhammadiyah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Malang</w:t>
            </w:r>
          </w:p>
        </w:tc>
      </w:tr>
      <w:tr w:rsidR="00053D2A" w:rsidRPr="00053D2A" w:rsidTr="00053D2A">
        <w:trPr>
          <w:trHeight w:val="33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Fery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Sandria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General Secretary, ASEAN Youth Leaders Association</w:t>
            </w:r>
          </w:p>
        </w:tc>
      </w:tr>
      <w:tr w:rsidR="00053D2A" w:rsidRPr="00053D2A" w:rsidTr="00053D2A">
        <w:trPr>
          <w:trHeight w:val="330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Fitri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Ika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Purwasih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Member, Forum Indonesia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Muda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(FIM)</w:t>
            </w:r>
          </w:p>
        </w:tc>
      </w:tr>
      <w:tr w:rsidR="00053D2A" w:rsidRPr="00053D2A" w:rsidTr="00053D2A">
        <w:trPr>
          <w:trHeight w:val="324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Gatra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Priyandita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President, Indonesia Student Association Australia ANU Branch</w:t>
            </w:r>
          </w:p>
        </w:tc>
      </w:tr>
      <w:tr w:rsidR="00053D2A" w:rsidRPr="00053D2A" w:rsidTr="00053D2A">
        <w:trPr>
          <w:trHeight w:val="324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Ginanjar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Gailea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Teacher,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Lembaga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Indonesia America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Grace Chandra, Indonesian, Member,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Purwa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Caraka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Muda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Indonesia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Gunawan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Setiadi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Senior Volunteer, Youth Development Project (YDP) of Consortium for Village Strengthening in Aceh (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ConVis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).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Iga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Bagus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Jaya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Wardhana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Recruit Manager and President, AIESEC and Indonesia Volunteer Academy</w:t>
            </w:r>
          </w:p>
        </w:tc>
      </w:tr>
      <w:tr w:rsidR="00053D2A" w:rsidRPr="00053D2A" w:rsidTr="00053D2A">
        <w:trPr>
          <w:trHeight w:val="315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Ismurrozi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Arianto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Program Manager, Indonesia Student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Assocaition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in the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Univesrity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of Malaya,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Malyasia</w:t>
            </w:r>
            <w:proofErr w:type="spellEnd"/>
          </w:p>
        </w:tc>
      </w:tr>
      <w:tr w:rsidR="00053D2A" w:rsidRPr="00053D2A" w:rsidTr="00053D2A">
        <w:trPr>
          <w:trHeight w:val="315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Jane Celine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Hasjim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Diversity and Inclusion Youth Camp Ambassador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Jawahirul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Mahbubi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Head of Marketing Division,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Putih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Abu-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abu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Scholarship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Kemas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Rahmat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Zenvani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Chief of Debate Division,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Mimikri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Debating and Public Speaking Consultant</w:t>
            </w:r>
          </w:p>
        </w:tc>
      </w:tr>
      <w:tr w:rsidR="00053D2A" w:rsidRPr="00053D2A" w:rsidTr="00053D2A">
        <w:trPr>
          <w:trHeight w:val="342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Khairunnisa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Adiaty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Yahya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Volunteer, Community of the Street Children’s Lovers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Kunto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Nurcahyoko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Coordinator, Polyglot Indonesia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Lidya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Sophiani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Team Member of Incoming Global Community Development Program, AIESEC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Mahrita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Member of Social Community Service division, Student Executive Council of Social and Political Science Faculty of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Airlangga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University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Makhyan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Jibril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Al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Farabi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Head of Health Applied Science and Technology Development, Indonesia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Medika</w:t>
            </w:r>
            <w:proofErr w:type="spellEnd"/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Maryati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Baharuddin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Active Member, Forum Indonesia 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Muda</w:t>
            </w:r>
            <w:proofErr w:type="spellEnd"/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Mathelda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Titihalawa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Core Team Member in Program Development Division, Non Violent Study Circles – Inspiring Development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Merlinta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Anggilia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Program Manager for Indonesia programs, Generations For Peace – Indonesia programs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Mira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Fitria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Viennita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Zakaria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Executive Director, Polyglot Indonesia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Mohamad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Fikri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Pido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Regional Program Coordinator, Asian Muslim Action Network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Muhammad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Fadhun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Director Executive and Team Founder of The Leader,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Muhammad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Rizky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Anugerah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Student, Murdoch University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Natasha Karina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Ardiani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Co-chair, Indonesian Youth Diplomacy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Nathasa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Tiara Ramadan, Indonesian, Senior Member, International Studies Club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Ngungrum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Qurani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Isdarmadji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Vice-Treasurer, Student Council of Vocational Program,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Niwa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Rahmad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Dwitama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Co-founder and Advisor, Indonesian Future Leaders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Sarah Nabila Yasmin, Indonesian, Member of Public Relation Division, Banda Aceh Student Association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Septian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Adinegara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Founder and Advisor,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Khatulistiwa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English Community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Sisca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Ameliawati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Rudy, Indonesian, Reporter, Radio Telekomunikasi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Cipta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Universitas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Indonesia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Steven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Yohanes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Polhaupesy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Member,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Ayovote</w:t>
            </w:r>
            <w:proofErr w:type="spellEnd"/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Stevie Leonard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Harison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Member, World Youth Movement for Democracy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Thalita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Evani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Hindarto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Advisory Council,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Jogja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Debating Forum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Valentino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Dhiyu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Asmoro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Service Division Member, Catholic Youth Community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maGis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Jakarta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Wida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Wahyuni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, Indonesian, Senior Council, English Debating Community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Universitas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Gadjah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Mada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Yos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Fahleza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Rahmatullah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Volunteer, Global Peace Youth Corps Chapter Palembang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Zakiyah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Pratiwi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Head of Education Department, Forum for Indonesia Chapter Semarang</w:t>
            </w:r>
          </w:p>
        </w:tc>
      </w:tr>
      <w:tr w:rsidR="00053D2A" w:rsidRPr="00053D2A" w:rsidTr="00053D2A">
        <w:trPr>
          <w:trHeight w:val="327"/>
        </w:trPr>
        <w:tc>
          <w:tcPr>
            <w:tcW w:w="16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2A" w:rsidRPr="00053D2A" w:rsidRDefault="00053D2A" w:rsidP="00053D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Ziadah</w:t>
            </w:r>
            <w:proofErr w:type="spellEnd"/>
            <w:r w:rsidRPr="00053D2A">
              <w:rPr>
                <w:rFonts w:ascii="Calibri" w:eastAsia="Times New Roman" w:hAnsi="Calibri" w:cs="Times New Roman"/>
                <w:sz w:val="24"/>
                <w:szCs w:val="24"/>
              </w:rPr>
              <w:t>, Indonesian, Leader, Lombok Page</w:t>
            </w:r>
          </w:p>
        </w:tc>
      </w:tr>
    </w:tbl>
    <w:p w:rsidR="00294A1D" w:rsidRDefault="00294A1D" w:rsidP="00053D2A">
      <w:pPr>
        <w:spacing w:after="0" w:line="240" w:lineRule="auto"/>
      </w:pPr>
    </w:p>
    <w:sectPr w:rsidR="00294A1D" w:rsidSect="00053D2A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74668"/>
    <w:multiLevelType w:val="hybridMultilevel"/>
    <w:tmpl w:val="91444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6565BD"/>
    <w:multiLevelType w:val="hybridMultilevel"/>
    <w:tmpl w:val="A21E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7607F"/>
    <w:multiLevelType w:val="hybridMultilevel"/>
    <w:tmpl w:val="820A2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E0A9A"/>
    <w:multiLevelType w:val="hybridMultilevel"/>
    <w:tmpl w:val="4732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2B4F61"/>
    <w:multiLevelType w:val="hybridMultilevel"/>
    <w:tmpl w:val="3C444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0E7546"/>
    <w:multiLevelType w:val="hybridMultilevel"/>
    <w:tmpl w:val="87845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104F5E"/>
    <w:multiLevelType w:val="hybridMultilevel"/>
    <w:tmpl w:val="2F9CB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2A"/>
    <w:rsid w:val="00042F58"/>
    <w:rsid w:val="00053D2A"/>
    <w:rsid w:val="00083E80"/>
    <w:rsid w:val="000A10C9"/>
    <w:rsid w:val="000A6564"/>
    <w:rsid w:val="00180A10"/>
    <w:rsid w:val="00195A33"/>
    <w:rsid w:val="001B7DA6"/>
    <w:rsid w:val="001E2F14"/>
    <w:rsid w:val="00236028"/>
    <w:rsid w:val="00236C25"/>
    <w:rsid w:val="00262697"/>
    <w:rsid w:val="002633C0"/>
    <w:rsid w:val="0029082E"/>
    <w:rsid w:val="00294A1D"/>
    <w:rsid w:val="002A7C31"/>
    <w:rsid w:val="00361E97"/>
    <w:rsid w:val="0039399C"/>
    <w:rsid w:val="003A222F"/>
    <w:rsid w:val="004349B3"/>
    <w:rsid w:val="004466DB"/>
    <w:rsid w:val="004665C2"/>
    <w:rsid w:val="004737CA"/>
    <w:rsid w:val="00484A8B"/>
    <w:rsid w:val="00511149"/>
    <w:rsid w:val="005647B0"/>
    <w:rsid w:val="00565945"/>
    <w:rsid w:val="005827C6"/>
    <w:rsid w:val="005B542C"/>
    <w:rsid w:val="005C454E"/>
    <w:rsid w:val="005D3AAB"/>
    <w:rsid w:val="005E1F0E"/>
    <w:rsid w:val="00602151"/>
    <w:rsid w:val="0064025E"/>
    <w:rsid w:val="00650FA7"/>
    <w:rsid w:val="006544AD"/>
    <w:rsid w:val="006C556F"/>
    <w:rsid w:val="006D0F64"/>
    <w:rsid w:val="006F16C2"/>
    <w:rsid w:val="00742890"/>
    <w:rsid w:val="00757D7F"/>
    <w:rsid w:val="0077445D"/>
    <w:rsid w:val="007B774E"/>
    <w:rsid w:val="007C40C9"/>
    <w:rsid w:val="007C6E32"/>
    <w:rsid w:val="00856279"/>
    <w:rsid w:val="00871EEC"/>
    <w:rsid w:val="00897DEE"/>
    <w:rsid w:val="008C47A0"/>
    <w:rsid w:val="008E467A"/>
    <w:rsid w:val="00934164"/>
    <w:rsid w:val="00942A5A"/>
    <w:rsid w:val="00952DD7"/>
    <w:rsid w:val="009D25DF"/>
    <w:rsid w:val="00A31A14"/>
    <w:rsid w:val="00A458AA"/>
    <w:rsid w:val="00AA73C7"/>
    <w:rsid w:val="00AE0C69"/>
    <w:rsid w:val="00AF217A"/>
    <w:rsid w:val="00AF3D59"/>
    <w:rsid w:val="00B270B5"/>
    <w:rsid w:val="00B71E50"/>
    <w:rsid w:val="00B93720"/>
    <w:rsid w:val="00C0429C"/>
    <w:rsid w:val="00C200CB"/>
    <w:rsid w:val="00C70A2B"/>
    <w:rsid w:val="00CD4DD3"/>
    <w:rsid w:val="00D02982"/>
    <w:rsid w:val="00D51DCB"/>
    <w:rsid w:val="00D704D0"/>
    <w:rsid w:val="00DA4062"/>
    <w:rsid w:val="00DC12E8"/>
    <w:rsid w:val="00DE0E67"/>
    <w:rsid w:val="00DF37A2"/>
    <w:rsid w:val="00E467D5"/>
    <w:rsid w:val="00E47EFE"/>
    <w:rsid w:val="00ED72C3"/>
    <w:rsid w:val="00EE4897"/>
    <w:rsid w:val="00F13ADA"/>
    <w:rsid w:val="00F37DA7"/>
    <w:rsid w:val="00F54937"/>
    <w:rsid w:val="00FA52A1"/>
    <w:rsid w:val="00F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17470-2A84-4E69-9DA0-A26E521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4E47-6899-4CA5-9893-C8DAC96F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1</cp:revision>
  <dcterms:created xsi:type="dcterms:W3CDTF">2014-08-25T16:35:00Z</dcterms:created>
  <dcterms:modified xsi:type="dcterms:W3CDTF">2014-08-25T17:04:00Z</dcterms:modified>
</cp:coreProperties>
</file>